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428AC" w14:textId="3053CA19" w:rsidR="00EA3CB5" w:rsidRPr="001F1E46" w:rsidRDefault="00EA3CB5" w:rsidP="00EA3CB5">
      <w:pPr>
        <w:widowControl w:val="0"/>
        <w:tabs>
          <w:tab w:val="right" w:pos="9639"/>
        </w:tabs>
        <w:spacing w:after="0"/>
        <w:rPr>
          <w:rFonts w:ascii="Arial" w:hAnsi="Arial"/>
          <w:b/>
          <w:bCs/>
          <w:sz w:val="24"/>
          <w:szCs w:val="24"/>
        </w:rPr>
      </w:pPr>
      <w:bookmarkStart w:id="0" w:name="_Toc60776683"/>
      <w:bookmarkStart w:id="1" w:name="_Toc68014623"/>
      <w:r w:rsidRPr="001F1E46">
        <w:rPr>
          <w:rFonts w:ascii="Arial" w:hAnsi="Arial"/>
          <w:b/>
          <w:bCs/>
          <w:sz w:val="24"/>
          <w:szCs w:val="24"/>
        </w:rPr>
        <w:t>3GPP TSG-RAN WG2 Meeting #1</w:t>
      </w:r>
      <w:r>
        <w:rPr>
          <w:rFonts w:ascii="Arial" w:hAnsi="Arial"/>
          <w:b/>
          <w:bCs/>
          <w:sz w:val="24"/>
          <w:szCs w:val="24"/>
        </w:rPr>
        <w:t xml:space="preserve">20  </w:t>
      </w:r>
      <w:r w:rsidRPr="001F1E46">
        <w:rPr>
          <w:rFonts w:ascii="Arial" w:hAnsi="Arial"/>
          <w:b/>
          <w:bCs/>
          <w:sz w:val="24"/>
          <w:szCs w:val="24"/>
        </w:rPr>
        <w:t xml:space="preserve">                                   </w:t>
      </w:r>
      <w:r w:rsidR="006A5828" w:rsidRPr="006A5828">
        <w:rPr>
          <w:rFonts w:ascii="Arial" w:hAnsi="Arial"/>
          <w:b/>
          <w:bCs/>
          <w:sz w:val="24"/>
          <w:szCs w:val="24"/>
        </w:rPr>
        <w:t>R2-2211407</w:t>
      </w:r>
    </w:p>
    <w:p w14:paraId="2ED90D5A" w14:textId="25A6D59B" w:rsidR="00EA3CB5" w:rsidRDefault="00CA6FE2" w:rsidP="00EA3CB5">
      <w:pPr>
        <w:widowControl w:val="0"/>
        <w:tabs>
          <w:tab w:val="right" w:pos="9639"/>
        </w:tabs>
        <w:spacing w:after="0"/>
        <w:rPr>
          <w:rFonts w:ascii="Arial" w:hAnsi="Arial"/>
          <w:b/>
          <w:bCs/>
          <w:sz w:val="24"/>
          <w:szCs w:val="24"/>
          <w:lang w:eastAsia="zh-CN"/>
        </w:rPr>
      </w:pPr>
      <w:r w:rsidRPr="00CA6FE2">
        <w:rPr>
          <w:rFonts w:ascii="Arial" w:hAnsi="Arial"/>
          <w:b/>
          <w:bCs/>
          <w:sz w:val="24"/>
          <w:szCs w:val="24"/>
        </w:rPr>
        <w:t>Toulouse, France</w:t>
      </w:r>
      <w:r w:rsidR="00EA3CB5" w:rsidRPr="001F1E46">
        <w:rPr>
          <w:rFonts w:ascii="Arial" w:hAnsi="Arial"/>
          <w:b/>
          <w:bCs/>
          <w:sz w:val="24"/>
          <w:szCs w:val="24"/>
        </w:rPr>
        <w:t xml:space="preserve">, </w:t>
      </w:r>
      <w:r w:rsidR="00EA3CB5">
        <w:rPr>
          <w:rFonts w:ascii="Arial" w:hAnsi="Arial"/>
          <w:b/>
          <w:noProof/>
          <w:sz w:val="24"/>
        </w:rPr>
        <w:t>Nov</w:t>
      </w:r>
      <w:r w:rsidR="00EA3CB5" w:rsidRPr="002B584B">
        <w:rPr>
          <w:rFonts w:ascii="Arial" w:hAnsi="Arial"/>
          <w:b/>
          <w:noProof/>
          <w:sz w:val="24"/>
        </w:rPr>
        <w:t xml:space="preserve"> </w:t>
      </w:r>
      <w:r w:rsidR="00EA3CB5">
        <w:rPr>
          <w:rFonts w:ascii="Arial" w:hAnsi="Arial"/>
          <w:b/>
          <w:noProof/>
          <w:sz w:val="24"/>
        </w:rPr>
        <w:t>14</w:t>
      </w:r>
      <w:r w:rsidR="00EA3CB5" w:rsidRPr="002B584B">
        <w:rPr>
          <w:rFonts w:ascii="Arial" w:hAnsi="Arial"/>
          <w:b/>
          <w:noProof/>
          <w:sz w:val="24"/>
        </w:rPr>
        <w:t xml:space="preserve"> – </w:t>
      </w:r>
      <w:r w:rsidR="00EA3CB5">
        <w:rPr>
          <w:rFonts w:ascii="Arial" w:hAnsi="Arial"/>
          <w:b/>
          <w:noProof/>
          <w:sz w:val="24"/>
        </w:rPr>
        <w:t>18</w:t>
      </w:r>
      <w:r w:rsidR="00EA3CB5" w:rsidRPr="001F1E46">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7C2B0C7"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EA3CB5">
              <w:rPr>
                <w:b/>
                <w:noProof/>
                <w:sz w:val="28"/>
              </w:rPr>
              <w:t>2</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F3E7D9A" w:rsidR="00B70BA6" w:rsidRDefault="00B70BA6" w:rsidP="003C4C2F">
            <w:pPr>
              <w:pStyle w:val="CRCoverPage"/>
              <w:spacing w:after="0"/>
              <w:ind w:left="100"/>
              <w:rPr>
                <w:noProof/>
              </w:rPr>
            </w:pPr>
            <w:r w:rsidRPr="002414BA">
              <w:rPr>
                <w:noProof/>
              </w:rPr>
              <w:t>Intel Corporation</w:t>
            </w:r>
            <w:r w:rsidR="00EA3CB5">
              <w:rPr>
                <w:noProof/>
              </w:rPr>
              <w:t xml:space="preserve">, </w:t>
            </w:r>
            <w:r w:rsidR="00EA3CB5">
              <w:t>Qualcomm Inc.</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824A652" w:rsidR="00B70BA6" w:rsidRDefault="0081036D" w:rsidP="003C4C2F">
            <w:pPr>
              <w:pStyle w:val="CRCoverPage"/>
              <w:spacing w:after="0"/>
              <w:ind w:left="100"/>
              <w:rPr>
                <w:noProof/>
              </w:rPr>
            </w:pPr>
            <w:r>
              <w:t>202</w:t>
            </w:r>
            <w:r w:rsidR="00757081">
              <w:t>2</w:t>
            </w:r>
            <w:r>
              <w:t>-</w:t>
            </w:r>
            <w:r w:rsidR="00EA3CB5">
              <w:t>11</w:t>
            </w:r>
            <w:r>
              <w:t>-</w:t>
            </w:r>
            <w:r w:rsidR="00817582">
              <w:t>0</w:t>
            </w:r>
            <w:r w:rsidR="00EA3CB5">
              <w:t>4</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59121FB" w:rsidR="00B70BA6" w:rsidRDefault="006D7A0B"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817582" w14:paraId="6B75B4EB" w14:textId="77777777" w:rsidTr="003C4C2F">
        <w:tc>
          <w:tcPr>
            <w:tcW w:w="2694" w:type="dxa"/>
            <w:gridSpan w:val="2"/>
            <w:tcBorders>
              <w:top w:val="single" w:sz="4" w:space="0" w:color="auto"/>
              <w:left w:val="single" w:sz="4" w:space="0" w:color="auto"/>
            </w:tcBorders>
          </w:tcPr>
          <w:p w14:paraId="2910BF4B" w14:textId="355CCCE3" w:rsidR="00817582" w:rsidRDefault="00817582" w:rsidP="00817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73ECE" w14:textId="77777777" w:rsidR="00EA3CB5" w:rsidRDefault="00EA3CB5" w:rsidP="00EA3CB5">
            <w:pPr>
              <w:pStyle w:val="CRCoverPage"/>
              <w:spacing w:before="120" w:after="80"/>
            </w:pPr>
            <w:r>
              <w:t>In RAN2#119bis-e meeting, the UE capability for eventD1, i.e., location-based measurement report trigger, was agreed and should be merged into the rapporteur CR.</w:t>
            </w:r>
          </w:p>
          <w:p w14:paraId="54DADDA4" w14:textId="4D36F2B5" w:rsidR="00EA3CB5" w:rsidRDefault="00EA3CB5" w:rsidP="00EA3CB5">
            <w:pPr>
              <w:pStyle w:val="CRCoverPage"/>
              <w:spacing w:after="0"/>
              <w:rPr>
                <w:noProof/>
              </w:rPr>
            </w:pPr>
          </w:p>
        </w:tc>
      </w:tr>
      <w:tr w:rsidR="00817582" w14:paraId="023DDF61" w14:textId="77777777" w:rsidTr="003C4C2F">
        <w:tc>
          <w:tcPr>
            <w:tcW w:w="2694" w:type="dxa"/>
            <w:gridSpan w:val="2"/>
            <w:tcBorders>
              <w:left w:val="single" w:sz="4" w:space="0" w:color="auto"/>
            </w:tcBorders>
          </w:tcPr>
          <w:p w14:paraId="1DAA7B2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30428039" w14:textId="77777777" w:rsidR="00817582" w:rsidRDefault="00817582" w:rsidP="00817582">
            <w:pPr>
              <w:pStyle w:val="CRCoverPage"/>
              <w:spacing w:after="0"/>
              <w:rPr>
                <w:noProof/>
                <w:sz w:val="8"/>
                <w:szCs w:val="8"/>
              </w:rPr>
            </w:pPr>
          </w:p>
        </w:tc>
      </w:tr>
      <w:tr w:rsidR="00817582" w14:paraId="02884E82" w14:textId="77777777" w:rsidTr="003C4C2F">
        <w:tc>
          <w:tcPr>
            <w:tcW w:w="2694" w:type="dxa"/>
            <w:gridSpan w:val="2"/>
            <w:tcBorders>
              <w:left w:val="single" w:sz="4" w:space="0" w:color="auto"/>
            </w:tcBorders>
          </w:tcPr>
          <w:p w14:paraId="1AAF4975" w14:textId="76FDFA12" w:rsidR="00817582" w:rsidRDefault="00817582" w:rsidP="00817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3614E1" w14:textId="77777777" w:rsidR="00EA3CB5" w:rsidRDefault="00EA3CB5" w:rsidP="00EA3CB5">
            <w:pPr>
              <w:pStyle w:val="CRCoverPage"/>
              <w:spacing w:after="0"/>
            </w:pPr>
            <w:r>
              <w:t xml:space="preserve">Add conditional mandatory </w:t>
            </w:r>
            <w:r w:rsidRPr="0061370F">
              <w:rPr>
                <w:i/>
                <w:iCs/>
              </w:rPr>
              <w:t>eventD1-MeasReportTrigger</w:t>
            </w:r>
            <w:r w:rsidRPr="00FF7A04">
              <w:rPr>
                <w:i/>
                <w:iCs/>
              </w:rPr>
              <w:t>-r17</w:t>
            </w:r>
            <w:r>
              <w:t xml:space="preserve"> to indicate whether UE supports eventD1.</w:t>
            </w:r>
          </w:p>
          <w:p w14:paraId="0ECBC313" w14:textId="77777777" w:rsidR="00EA3CB5" w:rsidRDefault="00EA3CB5" w:rsidP="00EA3CB5">
            <w:pPr>
              <w:pStyle w:val="CRCoverPage"/>
              <w:spacing w:after="0"/>
            </w:pPr>
          </w:p>
          <w:p w14:paraId="3A076062" w14:textId="77777777" w:rsidR="00EA3CB5" w:rsidRPr="007E02F9" w:rsidRDefault="00EA3CB5" w:rsidP="00EA3CB5">
            <w:pPr>
              <w:pStyle w:val="CRCoverPage"/>
              <w:spacing w:after="0"/>
              <w:rPr>
                <w:b/>
                <w:bCs/>
              </w:rPr>
            </w:pPr>
            <w:r w:rsidRPr="007E02F9">
              <w:rPr>
                <w:b/>
                <w:bCs/>
              </w:rPr>
              <w:t>Impact analysis:</w:t>
            </w:r>
          </w:p>
          <w:p w14:paraId="48095715" w14:textId="77777777" w:rsidR="00EA3CB5" w:rsidRDefault="00EA3CB5" w:rsidP="00EA3CB5">
            <w:pPr>
              <w:pStyle w:val="CRCoverPage"/>
              <w:spacing w:after="0"/>
            </w:pPr>
          </w:p>
          <w:p w14:paraId="295EA569" w14:textId="77777777" w:rsidR="00EA3CB5" w:rsidRPr="007E02F9" w:rsidRDefault="00EA3CB5" w:rsidP="00EA3CB5">
            <w:pPr>
              <w:pStyle w:val="CRCoverPage"/>
              <w:spacing w:after="0"/>
              <w:rPr>
                <w:u w:val="single"/>
              </w:rPr>
            </w:pPr>
            <w:r w:rsidRPr="007E02F9">
              <w:rPr>
                <w:u w:val="single"/>
              </w:rPr>
              <w:t>Impacted functionality:</w:t>
            </w:r>
          </w:p>
          <w:p w14:paraId="2EFC6C63" w14:textId="77777777" w:rsidR="00EA3CB5" w:rsidRDefault="00EA3CB5" w:rsidP="00EA3CB5">
            <w:pPr>
              <w:pStyle w:val="CRCoverPage"/>
              <w:spacing w:after="0"/>
            </w:pPr>
            <w:r>
              <w:t>-</w:t>
            </w:r>
            <w:r>
              <w:tab/>
              <w:t>measurement report</w:t>
            </w:r>
          </w:p>
          <w:p w14:paraId="24D6D122" w14:textId="77777777" w:rsidR="00EA3CB5" w:rsidRDefault="00EA3CB5" w:rsidP="00EA3CB5">
            <w:pPr>
              <w:pStyle w:val="CRCoverPage"/>
              <w:spacing w:after="0"/>
            </w:pPr>
          </w:p>
          <w:p w14:paraId="6021BD8C" w14:textId="77777777" w:rsidR="00EA3CB5" w:rsidRPr="007E02F9" w:rsidRDefault="00EA3CB5" w:rsidP="00EA3CB5">
            <w:pPr>
              <w:pStyle w:val="CRCoverPage"/>
              <w:spacing w:after="0"/>
              <w:rPr>
                <w:u w:val="single"/>
              </w:rPr>
            </w:pPr>
            <w:r w:rsidRPr="007E02F9">
              <w:rPr>
                <w:u w:val="single"/>
              </w:rPr>
              <w:t>Inter-operability issues:</w:t>
            </w:r>
          </w:p>
          <w:p w14:paraId="0971868B" w14:textId="77777777" w:rsidR="00EA3CB5" w:rsidRDefault="00EA3CB5" w:rsidP="00EA3CB5">
            <w:pPr>
              <w:pStyle w:val="CRCoverPage"/>
              <w:spacing w:after="0"/>
            </w:pPr>
            <w:r>
              <w:t>-</w:t>
            </w:r>
            <w:r>
              <w:tab/>
              <w:t>No issue has been identified.</w:t>
            </w:r>
          </w:p>
          <w:p w14:paraId="0D68A4D6" w14:textId="269B41BF" w:rsidR="00817582" w:rsidRDefault="00817582" w:rsidP="00817582">
            <w:pPr>
              <w:pStyle w:val="CRCoverPage"/>
              <w:spacing w:after="0"/>
              <w:rPr>
                <w:noProof/>
              </w:rPr>
            </w:pPr>
          </w:p>
        </w:tc>
      </w:tr>
      <w:tr w:rsidR="00817582" w14:paraId="3A1203B4" w14:textId="77777777" w:rsidTr="003C4C2F">
        <w:tc>
          <w:tcPr>
            <w:tcW w:w="2694" w:type="dxa"/>
            <w:gridSpan w:val="2"/>
            <w:tcBorders>
              <w:left w:val="single" w:sz="4" w:space="0" w:color="auto"/>
            </w:tcBorders>
          </w:tcPr>
          <w:p w14:paraId="42387D8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0C33CB7C" w14:textId="77777777" w:rsidR="00817582" w:rsidRDefault="00817582" w:rsidP="00817582">
            <w:pPr>
              <w:pStyle w:val="CRCoverPage"/>
              <w:spacing w:after="0"/>
              <w:rPr>
                <w:noProof/>
                <w:sz w:val="8"/>
                <w:szCs w:val="8"/>
              </w:rPr>
            </w:pPr>
          </w:p>
        </w:tc>
      </w:tr>
      <w:tr w:rsidR="00817582" w14:paraId="61A616E0" w14:textId="77777777" w:rsidTr="003C4C2F">
        <w:tc>
          <w:tcPr>
            <w:tcW w:w="2694" w:type="dxa"/>
            <w:gridSpan w:val="2"/>
            <w:tcBorders>
              <w:left w:val="single" w:sz="4" w:space="0" w:color="auto"/>
              <w:bottom w:val="single" w:sz="4" w:space="0" w:color="auto"/>
            </w:tcBorders>
          </w:tcPr>
          <w:p w14:paraId="6024D7F2" w14:textId="3B73AB8B" w:rsidR="00817582" w:rsidRDefault="00817582" w:rsidP="00817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5F15A33E" w:rsidR="00817582" w:rsidRDefault="00EA3CB5" w:rsidP="00817582">
            <w:pPr>
              <w:pStyle w:val="CRCoverPage"/>
              <w:spacing w:after="0"/>
              <w:rPr>
                <w:noProof/>
              </w:rPr>
            </w:pPr>
            <w:r>
              <w:t>Network would not know whether the UE supports eventD1.</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C9158FC" w:rsidR="007E742C" w:rsidRDefault="007E742C" w:rsidP="007E742C">
            <w:pPr>
              <w:pStyle w:val="CRCoverPage"/>
              <w:spacing w:after="0"/>
              <w:ind w:left="100"/>
              <w:rPr>
                <w:noProof/>
              </w:rPr>
            </w:pPr>
            <w:r>
              <w:rPr>
                <w:noProof/>
              </w:rPr>
              <w:t>4.2.</w:t>
            </w:r>
            <w:r w:rsidR="00EA3CB5">
              <w:rPr>
                <w:noProof/>
              </w:rPr>
              <w:t>9</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F383FA2" w:rsidR="00CE3F36" w:rsidRDefault="00CE3F36" w:rsidP="00DE3EA6"/>
    <w:p w14:paraId="0578BB6F" w14:textId="77777777" w:rsidR="00144589" w:rsidRPr="007D1E1D" w:rsidRDefault="00144589" w:rsidP="00144589">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109083394"/>
      <w:r w:rsidRPr="007D1E1D">
        <w:lastRenderedPageBreak/>
        <w:t>4.2.9</w:t>
      </w:r>
      <w:r w:rsidRPr="007D1E1D">
        <w:tab/>
      </w:r>
      <w:proofErr w:type="spellStart"/>
      <w:r w:rsidRPr="007D1E1D">
        <w:rPr>
          <w:i/>
        </w:rPr>
        <w:t>MeasAndMobParameters</w:t>
      </w:r>
      <w:bookmarkEnd w:id="5"/>
      <w:bookmarkEnd w:id="6"/>
      <w:bookmarkEnd w:id="7"/>
      <w:bookmarkEnd w:id="8"/>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A3CB5" w:rsidRPr="00EA3CB5" w14:paraId="5EABE072" w14:textId="77777777" w:rsidTr="007B2528">
        <w:trPr>
          <w:cantSplit/>
          <w:tblHeader/>
        </w:trPr>
        <w:tc>
          <w:tcPr>
            <w:tcW w:w="6807" w:type="dxa"/>
          </w:tcPr>
          <w:p w14:paraId="17243212"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lastRenderedPageBreak/>
              <w:t>Definitions for parameters</w:t>
            </w:r>
          </w:p>
        </w:tc>
        <w:tc>
          <w:tcPr>
            <w:tcW w:w="709" w:type="dxa"/>
          </w:tcPr>
          <w:p w14:paraId="62A19B1A"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Per</w:t>
            </w:r>
          </w:p>
        </w:tc>
        <w:tc>
          <w:tcPr>
            <w:tcW w:w="564" w:type="dxa"/>
          </w:tcPr>
          <w:p w14:paraId="6CC827FB"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M</w:t>
            </w:r>
          </w:p>
        </w:tc>
        <w:tc>
          <w:tcPr>
            <w:tcW w:w="712" w:type="dxa"/>
          </w:tcPr>
          <w:p w14:paraId="55B2CBD5"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FDD-TDD DIFF</w:t>
            </w:r>
          </w:p>
        </w:tc>
        <w:tc>
          <w:tcPr>
            <w:tcW w:w="737" w:type="dxa"/>
          </w:tcPr>
          <w:p w14:paraId="474289C3" w14:textId="77777777" w:rsidR="00EA3CB5" w:rsidRPr="00EA3CB5" w:rsidRDefault="00EA3CB5" w:rsidP="00EA3CB5">
            <w:pPr>
              <w:keepNext/>
              <w:keepLines/>
              <w:spacing w:after="0"/>
              <w:jc w:val="center"/>
              <w:rPr>
                <w:rFonts w:ascii="Arial" w:eastAsia="MS Mincho" w:hAnsi="Arial" w:cs="Arial"/>
                <w:b/>
                <w:sz w:val="18"/>
                <w:szCs w:val="18"/>
              </w:rPr>
            </w:pPr>
            <w:r w:rsidRPr="00EA3CB5">
              <w:rPr>
                <w:rFonts w:ascii="Arial" w:eastAsia="MS Mincho" w:hAnsi="Arial" w:cs="Arial"/>
                <w:b/>
                <w:sz w:val="18"/>
                <w:szCs w:val="18"/>
              </w:rPr>
              <w:t>FR1-FR2 DIFF</w:t>
            </w:r>
          </w:p>
        </w:tc>
      </w:tr>
      <w:tr w:rsidR="00EA3CB5" w:rsidRPr="00EA3CB5" w14:paraId="1D45C6E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2CE50C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cli-RSSI-Meas-r16</w:t>
            </w:r>
          </w:p>
          <w:p w14:paraId="3FFCBFB3"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EA3CB5">
              <w:rPr>
                <w:rFonts w:ascii="Arial" w:eastAsia="MS PGothic" w:hAnsi="Arial" w:cs="Arial"/>
                <w:sz w:val="18"/>
                <w:szCs w:val="18"/>
              </w:rPr>
              <w:t xml:space="preserve"> If the UE supports this feature, the UE needs to report </w:t>
            </w:r>
            <w:r w:rsidRPr="00EA3CB5">
              <w:rPr>
                <w:rFonts w:ascii="Arial" w:eastAsia="MS PGothic" w:hAnsi="Arial" w:cs="Arial"/>
                <w:i/>
                <w:sz w:val="18"/>
                <w:szCs w:val="18"/>
              </w:rPr>
              <w:t>maxNumberCLI-RSSI-r16</w:t>
            </w:r>
            <w:r w:rsidRPr="00EA3CB5">
              <w:rPr>
                <w:rFonts w:ascii="Arial" w:eastAsia="MS PGothic" w:hAnsi="Arial" w:cs="Arial"/>
                <w:sz w:val="18"/>
                <w:szCs w:val="18"/>
              </w:rPr>
              <w:t>.</w:t>
            </w:r>
            <w:r w:rsidRPr="00EA3CB5">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E5309B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8EAE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49757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E2B46BE"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5DEF3982"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8ED857C"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cli-SRS-RSRP-Meas-r16</w:t>
            </w:r>
          </w:p>
          <w:p w14:paraId="6B26A489"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EA3CB5">
              <w:rPr>
                <w:rFonts w:ascii="Arial" w:hAnsi="Arial" w:cs="Arial"/>
                <w:sz w:val="18"/>
                <w:szCs w:val="18"/>
                <w:lang w:eastAsia="x-none"/>
              </w:rPr>
              <w:t xml:space="preserve">as specified in </w:t>
            </w:r>
            <w:r w:rsidRPr="00EA3CB5">
              <w:rPr>
                <w:rFonts w:ascii="Arial" w:hAnsi="Arial" w:cs="Arial"/>
                <w:bCs/>
                <w:iCs/>
                <w:sz w:val="18"/>
                <w:szCs w:val="18"/>
              </w:rPr>
              <w:t>TS 38.331 [9].</w:t>
            </w:r>
            <w:r w:rsidRPr="00EA3CB5">
              <w:rPr>
                <w:rFonts w:ascii="Arial" w:eastAsia="MS PGothic" w:hAnsi="Arial" w:cs="Arial"/>
                <w:sz w:val="18"/>
                <w:szCs w:val="18"/>
              </w:rPr>
              <w:t xml:space="preserve"> If the UE supports this feature, the UE needs to report </w:t>
            </w:r>
            <w:r w:rsidRPr="00EA3CB5">
              <w:rPr>
                <w:rFonts w:ascii="Arial" w:eastAsia="MS PGothic" w:hAnsi="Arial" w:cs="Arial"/>
                <w:i/>
                <w:sz w:val="18"/>
                <w:szCs w:val="18"/>
              </w:rPr>
              <w:t>maxNumberCLI-SRS-RSRP-r16</w:t>
            </w:r>
            <w:r w:rsidRPr="00EA3CB5">
              <w:rPr>
                <w:rFonts w:ascii="Arial" w:eastAsia="MS PGothic" w:hAnsi="Arial" w:cs="Arial"/>
                <w:iCs/>
                <w:sz w:val="18"/>
                <w:szCs w:val="18"/>
              </w:rPr>
              <w:t xml:space="preserve"> and </w:t>
            </w:r>
            <w:r w:rsidRPr="00EA3CB5">
              <w:rPr>
                <w:rFonts w:ascii="Arial" w:eastAsia="MS PGothic" w:hAnsi="Arial" w:cs="Arial"/>
                <w:i/>
                <w:sz w:val="18"/>
                <w:szCs w:val="18"/>
              </w:rPr>
              <w:t>maxNumberPerSlotCLI-SRS-RSRP-r16</w:t>
            </w:r>
            <w:r w:rsidRPr="00EA3CB5">
              <w:rPr>
                <w:rFonts w:ascii="Arial" w:eastAsia="MS PGothic" w:hAnsi="Arial" w:cs="Arial"/>
                <w:sz w:val="18"/>
                <w:szCs w:val="18"/>
              </w:rPr>
              <w:t>.</w:t>
            </w:r>
            <w:r w:rsidRPr="00EA3CB5">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483085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E3D31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25D8E5"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FEA43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0D98D3BD"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3D7E1468"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concurrentMeasGap-r17</w:t>
            </w:r>
          </w:p>
          <w:p w14:paraId="28E1AE01" w14:textId="77777777" w:rsidR="00EA3CB5" w:rsidRPr="00EA3CB5" w:rsidRDefault="00EA3CB5" w:rsidP="00EA3CB5">
            <w:pPr>
              <w:keepNext/>
              <w:keepLines/>
              <w:spacing w:after="0"/>
              <w:rPr>
                <w:rFonts w:ascii="Arial" w:hAnsi="Arial" w:cs="Arial"/>
                <w:sz w:val="18"/>
                <w:szCs w:val="18"/>
              </w:rPr>
            </w:pPr>
            <w:r w:rsidRPr="00EA3CB5">
              <w:rPr>
                <w:rFonts w:ascii="Arial" w:hAnsi="Arial" w:cs="Arial"/>
                <w:sz w:val="18"/>
                <w:szCs w:val="18"/>
              </w:rPr>
              <w:t>Indicates whether the UE supports the concurrent measurements gaps as specified in TS 38.133 [5]. The capability signalling comprises the following parameters:</w:t>
            </w:r>
          </w:p>
          <w:p w14:paraId="74DD1621" w14:textId="77777777" w:rsidR="00EA3CB5" w:rsidRPr="00EA3CB5" w:rsidRDefault="00EA3CB5" w:rsidP="00EA3CB5">
            <w:pPr>
              <w:spacing w:after="0"/>
              <w:ind w:left="568" w:hanging="284"/>
              <w:rPr>
                <w:rFonts w:cs="Arial"/>
                <w:szCs w:val="18"/>
              </w:rPr>
            </w:pPr>
            <w:r w:rsidRPr="00EA3CB5">
              <w:rPr>
                <w:rFonts w:ascii="Arial" w:hAnsi="Arial" w:cs="Arial"/>
                <w:sz w:val="18"/>
                <w:szCs w:val="18"/>
              </w:rPr>
              <w:t>-</w:t>
            </w:r>
            <w:r w:rsidRPr="00EA3CB5">
              <w:rPr>
                <w:rFonts w:ascii="Arial" w:hAnsi="Arial" w:cs="Arial"/>
                <w:sz w:val="18"/>
                <w:szCs w:val="18"/>
              </w:rPr>
              <w:tab/>
            </w:r>
            <w:r w:rsidRPr="00EA3CB5">
              <w:rPr>
                <w:rFonts w:ascii="Arial" w:hAnsi="Arial" w:cs="Arial"/>
                <w:i/>
                <w:iCs/>
                <w:sz w:val="18"/>
                <w:szCs w:val="18"/>
              </w:rPr>
              <w:t>concurrentPerUE-OnlyMeasGap-r17</w:t>
            </w:r>
            <w:r w:rsidRPr="00EA3CB5">
              <w:rPr>
                <w:rFonts w:ascii="Arial" w:hAnsi="Arial" w:cs="Arial"/>
                <w:sz w:val="18"/>
                <w:szCs w:val="18"/>
              </w:rPr>
              <w:t xml:space="preserve"> indicates whether the UE supports more than 1 per-UE measurement gap configurations (</w:t>
            </w:r>
            <w:proofErr w:type="gramStart"/>
            <w:r w:rsidRPr="00EA3CB5">
              <w:rPr>
                <w:rFonts w:ascii="Arial" w:hAnsi="Arial" w:cs="Arial"/>
                <w:sz w:val="18"/>
                <w:szCs w:val="18"/>
              </w:rPr>
              <w:t>i.e.</w:t>
            </w:r>
            <w:proofErr w:type="gramEnd"/>
            <w:r w:rsidRPr="00EA3CB5">
              <w:rPr>
                <w:rFonts w:ascii="Arial" w:hAnsi="Arial" w:cs="Arial"/>
                <w:sz w:val="18"/>
                <w:szCs w:val="18"/>
              </w:rPr>
              <w:t xml:space="preserve"> gap combination configuration id = 2 as specified in TS38.133 [5]), or</w:t>
            </w:r>
          </w:p>
          <w:p w14:paraId="60A6F1EA" w14:textId="77777777" w:rsidR="00EA3CB5" w:rsidRPr="00EA3CB5" w:rsidRDefault="00EA3CB5" w:rsidP="00EA3CB5">
            <w:pPr>
              <w:spacing w:after="0"/>
              <w:ind w:left="568" w:hanging="284"/>
              <w:rPr>
                <w:b/>
                <w:bCs/>
                <w:i/>
                <w:iCs/>
              </w:rPr>
            </w:pPr>
            <w:r w:rsidRPr="00EA3CB5">
              <w:rPr>
                <w:rFonts w:ascii="Arial" w:hAnsi="Arial" w:cs="Arial"/>
                <w:i/>
                <w:iCs/>
                <w:sz w:val="18"/>
                <w:szCs w:val="18"/>
              </w:rPr>
              <w:t>-</w:t>
            </w:r>
            <w:r w:rsidRPr="00EA3CB5">
              <w:rPr>
                <w:rFonts w:ascii="Arial" w:hAnsi="Arial" w:cs="Arial"/>
                <w:sz w:val="18"/>
                <w:szCs w:val="18"/>
              </w:rPr>
              <w:tab/>
            </w:r>
            <w:r w:rsidRPr="00EA3CB5">
              <w:rPr>
                <w:rFonts w:ascii="Arial" w:hAnsi="Arial" w:cs="Arial"/>
                <w:i/>
                <w:iCs/>
                <w:sz w:val="18"/>
                <w:szCs w:val="18"/>
              </w:rPr>
              <w:t>concurrentPerUE-PerFRCombMeasGap-r17</w:t>
            </w:r>
            <w:r w:rsidRPr="00EA3CB5">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A3CB5">
              <w:rPr>
                <w:rFonts w:ascii="Arial" w:hAnsi="Arial" w:cs="Arial"/>
                <w:i/>
                <w:iCs/>
                <w:sz w:val="18"/>
                <w:szCs w:val="18"/>
              </w:rPr>
              <w:t>independentGapConfig</w:t>
            </w:r>
            <w:proofErr w:type="spellEnd"/>
            <w:r w:rsidRPr="00EA3CB5">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EA3CB5">
              <w:rPr>
                <w:rFonts w:ascii="Arial" w:hAnsi="Arial" w:cs="Arial"/>
                <w:sz w:val="18"/>
                <w:szCs w:val="18"/>
              </w:rPr>
              <w:t>i.e.</w:t>
            </w:r>
            <w:proofErr w:type="gramEnd"/>
            <w:r w:rsidRPr="00EA3CB5">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F9B76A5"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23939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E13D2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F3D75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0EB3D51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3AFFB6C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concurrentMeasGapEUTRA-r17</w:t>
            </w:r>
          </w:p>
          <w:p w14:paraId="7F14B8B3"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A3CB5">
              <w:rPr>
                <w:rFonts w:ascii="Arial" w:hAnsi="Arial" w:cs="Arial"/>
                <w:i/>
                <w:iCs/>
                <w:sz w:val="18"/>
                <w:szCs w:val="18"/>
              </w:rPr>
              <w:t>concurrentMeasGap-r17</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8FEB04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BC5F9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AC039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137D1F"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5A6953D"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401DFF8"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condHandoverFDD-TDD-r16</w:t>
            </w:r>
          </w:p>
          <w:p w14:paraId="76F9EB0E"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Indicates whether the UE supports conditional handover between FDD and TDD cells.</w:t>
            </w:r>
            <w:r w:rsidRPr="00EA3CB5">
              <w:rPr>
                <w:rFonts w:ascii="Arial" w:hAnsi="Arial"/>
                <w:sz w:val="18"/>
              </w:rPr>
              <w:t xml:space="preserve"> The parameter can only be set if </w:t>
            </w:r>
            <w:r w:rsidRPr="00EA3CB5">
              <w:rPr>
                <w:rFonts w:ascii="Arial" w:hAnsi="Arial"/>
                <w:i/>
                <w:iCs/>
                <w:sz w:val="18"/>
              </w:rPr>
              <w:t>condHandover-r16</w:t>
            </w:r>
            <w:r w:rsidRPr="00EA3CB5">
              <w:rPr>
                <w:rFonts w:ascii="Arial" w:hAnsi="Arial"/>
                <w:sz w:val="18"/>
              </w:rPr>
              <w:t xml:space="preserve"> is set for both FDD and TDD.</w:t>
            </w:r>
            <w:r w:rsidRPr="00EA3CB5">
              <w:rPr>
                <w:rFonts w:ascii="Arial" w:hAnsi="Arial" w:cs="Arial"/>
                <w:sz w:val="18"/>
                <w:szCs w:val="18"/>
              </w:rPr>
              <w:t xml:space="preserve"> The UE that indicates support of this feature shall also indicate</w:t>
            </w:r>
            <w:r w:rsidRPr="00EA3CB5" w:rsidDel="0005654B">
              <w:rPr>
                <w:rFonts w:ascii="Arial" w:hAnsi="Arial" w:cs="Arial"/>
                <w:sz w:val="18"/>
                <w:szCs w:val="18"/>
              </w:rPr>
              <w:t xml:space="preserve"> </w:t>
            </w:r>
            <w:r w:rsidRPr="00EA3CB5">
              <w:rPr>
                <w:rFonts w:ascii="Arial" w:hAnsi="Arial" w:cs="Arial"/>
                <w:sz w:val="18"/>
                <w:szCs w:val="18"/>
              </w:rPr>
              <w:t xml:space="preserve">support of </w:t>
            </w:r>
            <w:proofErr w:type="spellStart"/>
            <w:r w:rsidRPr="00EA3CB5">
              <w:rPr>
                <w:rFonts w:ascii="Arial" w:hAnsi="Arial" w:cs="Arial"/>
                <w:i/>
                <w:sz w:val="18"/>
                <w:szCs w:val="18"/>
              </w:rPr>
              <w:t>handoverFDD</w:t>
            </w:r>
            <w:proofErr w:type="spellEnd"/>
            <w:r w:rsidRPr="00EA3CB5">
              <w:rPr>
                <w:rFonts w:ascii="Arial" w:hAnsi="Arial" w:cs="Arial"/>
                <w:i/>
                <w:sz w:val="18"/>
                <w:szCs w:val="18"/>
              </w:rPr>
              <w:t>-TDD</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CBB809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41925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984AA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74DF4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33AE4E7B"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2B814F6" w14:textId="77777777" w:rsidR="00EA3CB5" w:rsidRPr="00EA3CB5" w:rsidRDefault="00EA3CB5" w:rsidP="00EA3CB5">
            <w:pPr>
              <w:keepNext/>
              <w:keepLines/>
              <w:spacing w:after="0"/>
              <w:rPr>
                <w:rFonts w:ascii="Arial" w:hAnsi="Arial"/>
                <w:b/>
                <w:i/>
                <w:sz w:val="18"/>
              </w:rPr>
            </w:pPr>
            <w:r w:rsidRPr="00EA3CB5">
              <w:rPr>
                <w:rFonts w:ascii="Arial" w:hAnsi="Arial"/>
                <w:b/>
                <w:i/>
                <w:sz w:val="18"/>
              </w:rPr>
              <w:t>condHandoverFR1-FR2-r16</w:t>
            </w:r>
          </w:p>
          <w:p w14:paraId="0B08E60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 conditional handover</w:t>
            </w:r>
            <w:r w:rsidRPr="00EA3CB5" w:rsidDel="003032AD">
              <w:rPr>
                <w:rFonts w:ascii="Arial" w:hAnsi="Arial"/>
                <w:sz w:val="18"/>
              </w:rPr>
              <w:t xml:space="preserve"> HO</w:t>
            </w:r>
            <w:r w:rsidRPr="00EA3CB5">
              <w:rPr>
                <w:rFonts w:ascii="Arial" w:hAnsi="Arial"/>
                <w:sz w:val="18"/>
              </w:rPr>
              <w:t xml:space="preserve"> between FR1 and FR2. The parameter can only be set if </w:t>
            </w:r>
            <w:r w:rsidRPr="00EA3CB5">
              <w:rPr>
                <w:rFonts w:ascii="Arial" w:hAnsi="Arial"/>
                <w:i/>
                <w:iCs/>
                <w:sz w:val="18"/>
              </w:rPr>
              <w:t>condHandover-r16</w:t>
            </w:r>
            <w:r w:rsidRPr="00EA3CB5">
              <w:rPr>
                <w:rFonts w:ascii="Arial" w:hAnsi="Arial"/>
                <w:sz w:val="18"/>
              </w:rPr>
              <w:t xml:space="preserve"> is set for both FR1 and FR2.</w:t>
            </w:r>
            <w:r w:rsidRPr="00EA3CB5">
              <w:rPr>
                <w:rFonts w:ascii="Arial" w:hAnsi="Arial" w:cs="Arial"/>
                <w:sz w:val="18"/>
                <w:szCs w:val="18"/>
              </w:rPr>
              <w:t xml:space="preserve"> The UE that indicates support of this feature shall also indicate</w:t>
            </w:r>
            <w:r w:rsidRPr="00EA3CB5" w:rsidDel="0005654B">
              <w:rPr>
                <w:rFonts w:ascii="Arial" w:hAnsi="Arial" w:cs="Arial"/>
                <w:sz w:val="18"/>
                <w:szCs w:val="18"/>
              </w:rPr>
              <w:t xml:space="preserve"> </w:t>
            </w:r>
            <w:r w:rsidRPr="00EA3CB5">
              <w:rPr>
                <w:rFonts w:ascii="Arial" w:hAnsi="Arial" w:cs="Arial"/>
                <w:sz w:val="18"/>
                <w:szCs w:val="18"/>
              </w:rPr>
              <w:t xml:space="preserve">support of </w:t>
            </w:r>
            <w:r w:rsidRPr="00EA3CB5">
              <w:rPr>
                <w:rFonts w:ascii="Arial" w:hAnsi="Arial" w:cs="Arial"/>
                <w:i/>
                <w:sz w:val="18"/>
                <w:szCs w:val="18"/>
              </w:rPr>
              <w:t>handoverFR1-FR2</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6C768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F0BDB6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4EDE26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5136248"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sz w:val="18"/>
              </w:rPr>
              <w:t>No</w:t>
            </w:r>
          </w:p>
        </w:tc>
      </w:tr>
      <w:tr w:rsidR="00EA3CB5" w:rsidRPr="00EA3CB5" w14:paraId="34558F68"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410594DB" w14:textId="77777777" w:rsidR="00EA3CB5" w:rsidRPr="00EA3CB5" w:rsidRDefault="00EA3CB5" w:rsidP="00EA3CB5">
            <w:pPr>
              <w:keepNext/>
              <w:keepLines/>
              <w:spacing w:after="0"/>
              <w:rPr>
                <w:rFonts w:ascii="Arial" w:hAnsi="Arial"/>
                <w:b/>
                <w:i/>
                <w:sz w:val="18"/>
              </w:rPr>
            </w:pPr>
            <w:r w:rsidRPr="00EA3CB5">
              <w:rPr>
                <w:rFonts w:ascii="Arial" w:hAnsi="Arial"/>
                <w:b/>
                <w:i/>
                <w:sz w:val="18"/>
              </w:rPr>
              <w:t>condHandoverWithSCG-NRDC-r17</w:t>
            </w:r>
          </w:p>
          <w:p w14:paraId="0E2C7D0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conditional handover with NR SCG configuration for NR-DC. The UE indicating support of this feature shall also indicate the support of </w:t>
            </w:r>
            <w:r w:rsidRPr="00EA3CB5">
              <w:rPr>
                <w:rFonts w:ascii="Arial" w:hAnsi="Arial"/>
                <w:i/>
                <w:iCs/>
                <w:sz w:val="18"/>
              </w:rPr>
              <w:t>condHandover-r16</w:t>
            </w:r>
            <w:r w:rsidRPr="00EA3CB5">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BC59630"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61F9A0F"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5661D7F"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986682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EF6DF56" w14:textId="77777777" w:rsidTr="007B2528">
        <w:trPr>
          <w:cantSplit/>
        </w:trPr>
        <w:tc>
          <w:tcPr>
            <w:tcW w:w="6807" w:type="dxa"/>
          </w:tcPr>
          <w:p w14:paraId="516B6551"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csi</w:t>
            </w:r>
            <w:proofErr w:type="spellEnd"/>
            <w:r w:rsidRPr="00EA3CB5">
              <w:rPr>
                <w:rFonts w:ascii="Arial" w:hAnsi="Arial" w:cs="Arial"/>
                <w:b/>
                <w:bCs/>
                <w:i/>
                <w:iCs/>
                <w:sz w:val="18"/>
                <w:szCs w:val="18"/>
              </w:rPr>
              <w:t>-RS-RLM</w:t>
            </w:r>
          </w:p>
          <w:p w14:paraId="201ABAC8" w14:textId="77777777" w:rsidR="00EA3CB5" w:rsidRPr="00EA3CB5" w:rsidDel="00914C0C"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A3CB5">
              <w:rPr>
                <w:rFonts w:ascii="Arial" w:eastAsia="MS PGothic" w:hAnsi="Arial" w:cs="Arial"/>
                <w:i/>
                <w:sz w:val="18"/>
                <w:szCs w:val="18"/>
              </w:rPr>
              <w:t>maxNumberResource</w:t>
            </w:r>
            <w:proofErr w:type="spellEnd"/>
            <w:r w:rsidRPr="00EA3CB5">
              <w:rPr>
                <w:rFonts w:ascii="Arial" w:eastAsia="MS PGothic" w:hAnsi="Arial" w:cs="Arial"/>
                <w:i/>
                <w:sz w:val="18"/>
                <w:szCs w:val="18"/>
              </w:rPr>
              <w:t>-CSI-RS-RLM</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bCs/>
                <w:i/>
                <w:sz w:val="18"/>
              </w:rPr>
              <w:t xml:space="preserve">csi-RS-RLM-r16 </w:t>
            </w:r>
            <w:r w:rsidRPr="00EA3CB5">
              <w:rPr>
                <w:rFonts w:ascii="Arial" w:hAnsi="Arial"/>
                <w:bCs/>
                <w:sz w:val="18"/>
              </w:rPr>
              <w:t>applies.</w:t>
            </w:r>
          </w:p>
        </w:tc>
        <w:tc>
          <w:tcPr>
            <w:tcW w:w="709" w:type="dxa"/>
          </w:tcPr>
          <w:p w14:paraId="3C7C42C7"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061AA802"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47AC14CA"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FA66ED6"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761B1D3F" w14:textId="77777777" w:rsidTr="007B2528">
        <w:trPr>
          <w:cantSplit/>
        </w:trPr>
        <w:tc>
          <w:tcPr>
            <w:tcW w:w="6807" w:type="dxa"/>
          </w:tcPr>
          <w:p w14:paraId="7FE2A6AD"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lastRenderedPageBreak/>
              <w:t>csi</w:t>
            </w:r>
            <w:proofErr w:type="spellEnd"/>
            <w:r w:rsidRPr="00EA3CB5">
              <w:rPr>
                <w:rFonts w:ascii="Arial" w:hAnsi="Arial" w:cs="Arial"/>
                <w:b/>
                <w:bCs/>
                <w:i/>
                <w:iCs/>
                <w:sz w:val="18"/>
                <w:szCs w:val="18"/>
              </w:rPr>
              <w:t>-RSRP-</w:t>
            </w:r>
            <w:proofErr w:type="spellStart"/>
            <w:r w:rsidRPr="00EA3CB5">
              <w:rPr>
                <w:rFonts w:ascii="Arial" w:hAnsi="Arial" w:cs="Arial"/>
                <w:b/>
                <w:bCs/>
                <w:i/>
                <w:iCs/>
                <w:sz w:val="18"/>
                <w:szCs w:val="18"/>
              </w:rPr>
              <w:t>AndRSRQ</w:t>
            </w:r>
            <w:proofErr w:type="spellEnd"/>
            <w:r w:rsidRPr="00EA3CB5">
              <w:rPr>
                <w:rFonts w:ascii="Arial" w:hAnsi="Arial" w:cs="Arial"/>
                <w:b/>
                <w:bCs/>
                <w:i/>
                <w:iCs/>
                <w:sz w:val="18"/>
                <w:szCs w:val="18"/>
              </w:rPr>
              <w:t>-</w:t>
            </w:r>
            <w:proofErr w:type="spellStart"/>
            <w:r w:rsidRPr="00EA3CB5">
              <w:rPr>
                <w:rFonts w:ascii="Arial" w:hAnsi="Arial" w:cs="Arial"/>
                <w:b/>
                <w:bCs/>
                <w:i/>
                <w:iCs/>
                <w:sz w:val="18"/>
                <w:szCs w:val="18"/>
              </w:rPr>
              <w:t>MeasWithSSB</w:t>
            </w:r>
            <w:proofErr w:type="spellEnd"/>
          </w:p>
          <w:p w14:paraId="35214325" w14:textId="77777777" w:rsidR="00EA3CB5" w:rsidRPr="00EA3CB5" w:rsidDel="00914C0C"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A3CB5">
              <w:rPr>
                <w:rFonts w:ascii="Arial" w:eastAsia="MS PGothic" w:hAnsi="Arial" w:cs="Arial"/>
                <w:i/>
                <w:sz w:val="18"/>
                <w:szCs w:val="18"/>
              </w:rPr>
              <w:t>maxNumberCSI</w:t>
            </w:r>
            <w:proofErr w:type="spellEnd"/>
            <w:r w:rsidRPr="00EA3CB5">
              <w:rPr>
                <w:rFonts w:ascii="Arial" w:eastAsia="MS PGothic" w:hAnsi="Arial" w:cs="Arial"/>
                <w:i/>
                <w:sz w:val="18"/>
                <w:szCs w:val="18"/>
              </w:rPr>
              <w:t>-RS-RRM-RS-SINR</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bCs/>
                <w:i/>
                <w:sz w:val="18"/>
              </w:rPr>
              <w:t xml:space="preserve">csi-RS-RLM-r16 </w:t>
            </w:r>
            <w:r w:rsidRPr="00EA3CB5">
              <w:rPr>
                <w:rFonts w:ascii="Arial" w:hAnsi="Arial"/>
                <w:bCs/>
                <w:sz w:val="18"/>
              </w:rPr>
              <w:t>applies.</w:t>
            </w:r>
          </w:p>
        </w:tc>
        <w:tc>
          <w:tcPr>
            <w:tcW w:w="709" w:type="dxa"/>
          </w:tcPr>
          <w:p w14:paraId="5819A580"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AEF0F24"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024CAA4"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E7EEB71"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3EC7E41B" w14:textId="77777777" w:rsidTr="007B2528">
        <w:trPr>
          <w:cantSplit/>
        </w:trPr>
        <w:tc>
          <w:tcPr>
            <w:tcW w:w="6807" w:type="dxa"/>
          </w:tcPr>
          <w:p w14:paraId="093DF9DE"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csi</w:t>
            </w:r>
            <w:proofErr w:type="spellEnd"/>
            <w:r w:rsidRPr="00EA3CB5">
              <w:rPr>
                <w:rFonts w:ascii="Arial" w:hAnsi="Arial" w:cs="Arial"/>
                <w:b/>
                <w:bCs/>
                <w:i/>
                <w:iCs/>
                <w:sz w:val="18"/>
                <w:szCs w:val="18"/>
              </w:rPr>
              <w:t>-RSRP-</w:t>
            </w:r>
            <w:proofErr w:type="spellStart"/>
            <w:r w:rsidRPr="00EA3CB5">
              <w:rPr>
                <w:rFonts w:ascii="Arial" w:hAnsi="Arial" w:cs="Arial"/>
                <w:b/>
                <w:bCs/>
                <w:i/>
                <w:iCs/>
                <w:sz w:val="18"/>
                <w:szCs w:val="18"/>
              </w:rPr>
              <w:t>AndRSRQ</w:t>
            </w:r>
            <w:proofErr w:type="spellEnd"/>
            <w:r w:rsidRPr="00EA3CB5">
              <w:rPr>
                <w:rFonts w:ascii="Arial" w:hAnsi="Arial" w:cs="Arial"/>
                <w:b/>
                <w:bCs/>
                <w:i/>
                <w:iCs/>
                <w:sz w:val="18"/>
                <w:szCs w:val="18"/>
              </w:rPr>
              <w:t>-</w:t>
            </w:r>
            <w:proofErr w:type="spellStart"/>
            <w:r w:rsidRPr="00EA3CB5">
              <w:rPr>
                <w:rFonts w:ascii="Arial" w:hAnsi="Arial" w:cs="Arial"/>
                <w:b/>
                <w:bCs/>
                <w:i/>
                <w:iCs/>
                <w:sz w:val="18"/>
                <w:szCs w:val="18"/>
              </w:rPr>
              <w:t>MeasWithoutSSB</w:t>
            </w:r>
            <w:proofErr w:type="spellEnd"/>
          </w:p>
          <w:p w14:paraId="29A7766B"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A3CB5">
              <w:rPr>
                <w:rFonts w:ascii="Arial" w:eastAsia="MS PGothic" w:hAnsi="Arial" w:cs="Arial"/>
                <w:i/>
                <w:sz w:val="18"/>
                <w:szCs w:val="18"/>
              </w:rPr>
              <w:t>maxNumberCSI</w:t>
            </w:r>
            <w:proofErr w:type="spellEnd"/>
            <w:r w:rsidRPr="00EA3CB5">
              <w:rPr>
                <w:rFonts w:ascii="Arial" w:eastAsia="MS PGothic" w:hAnsi="Arial" w:cs="Arial"/>
                <w:i/>
                <w:sz w:val="18"/>
                <w:szCs w:val="18"/>
              </w:rPr>
              <w:t>-RS-RRM-RS-SINR</w:t>
            </w:r>
            <w:r w:rsidRPr="00EA3CB5">
              <w:rPr>
                <w:rFonts w:ascii="Arial" w:eastAsia="MS PGothic" w:hAnsi="Arial" w:cs="Arial"/>
                <w:sz w:val="18"/>
                <w:szCs w:val="18"/>
              </w:rPr>
              <w:t>.</w:t>
            </w:r>
            <w:r w:rsidRPr="00EA3CB5">
              <w:rPr>
                <w:rFonts w:ascii="Arial" w:hAnsi="Arial"/>
                <w:sz w:val="18"/>
              </w:rPr>
              <w:t xml:space="preserve"> This applies only to non-shared spectrum channel access. For shared spectrum channel access, </w:t>
            </w:r>
            <w:r w:rsidRPr="00EA3CB5">
              <w:rPr>
                <w:rFonts w:ascii="Arial" w:hAnsi="Arial" w:cs="Arial"/>
                <w:i/>
                <w:iCs/>
                <w:sz w:val="18"/>
                <w:szCs w:val="18"/>
              </w:rPr>
              <w:t>csi-RSRP-AndRSRQ-MeasWithoutSSB</w:t>
            </w:r>
            <w:r w:rsidRPr="00EA3CB5">
              <w:rPr>
                <w:rFonts w:ascii="Arial" w:hAnsi="Arial"/>
                <w:i/>
                <w:iCs/>
                <w:sz w:val="18"/>
              </w:rPr>
              <w:t>-r16</w:t>
            </w:r>
            <w:r w:rsidRPr="00EA3CB5">
              <w:rPr>
                <w:rFonts w:ascii="Arial" w:hAnsi="Arial"/>
                <w:bCs/>
                <w:i/>
                <w:sz w:val="18"/>
              </w:rPr>
              <w:t xml:space="preserve"> </w:t>
            </w:r>
            <w:r w:rsidRPr="00EA3CB5">
              <w:rPr>
                <w:rFonts w:ascii="Arial" w:hAnsi="Arial"/>
                <w:bCs/>
                <w:sz w:val="18"/>
              </w:rPr>
              <w:t>applies.</w:t>
            </w:r>
          </w:p>
        </w:tc>
        <w:tc>
          <w:tcPr>
            <w:tcW w:w="709" w:type="dxa"/>
          </w:tcPr>
          <w:p w14:paraId="1876A64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AD5257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E0A365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68D49793"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2D02DB53" w14:textId="77777777" w:rsidTr="007B2528">
        <w:trPr>
          <w:cantSplit/>
        </w:trPr>
        <w:tc>
          <w:tcPr>
            <w:tcW w:w="6807" w:type="dxa"/>
          </w:tcPr>
          <w:p w14:paraId="1586A366"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csi</w:t>
            </w:r>
            <w:proofErr w:type="spellEnd"/>
            <w:r w:rsidRPr="00EA3CB5">
              <w:rPr>
                <w:rFonts w:ascii="Arial" w:hAnsi="Arial" w:cs="Arial"/>
                <w:b/>
                <w:bCs/>
                <w:i/>
                <w:iCs/>
                <w:sz w:val="18"/>
                <w:szCs w:val="18"/>
              </w:rPr>
              <w:t>-SINR-</w:t>
            </w:r>
            <w:proofErr w:type="spellStart"/>
            <w:r w:rsidRPr="00EA3CB5">
              <w:rPr>
                <w:rFonts w:ascii="Arial" w:hAnsi="Arial" w:cs="Arial"/>
                <w:b/>
                <w:bCs/>
                <w:i/>
                <w:iCs/>
                <w:sz w:val="18"/>
                <w:szCs w:val="18"/>
              </w:rPr>
              <w:t>Meas</w:t>
            </w:r>
            <w:proofErr w:type="spellEnd"/>
          </w:p>
          <w:p w14:paraId="69372D62"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A3CB5">
              <w:rPr>
                <w:rFonts w:ascii="Arial" w:eastAsia="MS PGothic" w:hAnsi="Arial" w:cs="Arial"/>
                <w:i/>
                <w:sz w:val="18"/>
                <w:szCs w:val="18"/>
              </w:rPr>
              <w:t>maxNumberCSI</w:t>
            </w:r>
            <w:proofErr w:type="spellEnd"/>
            <w:r w:rsidRPr="00EA3CB5">
              <w:rPr>
                <w:rFonts w:ascii="Arial" w:eastAsia="MS PGothic" w:hAnsi="Arial" w:cs="Arial"/>
                <w:i/>
                <w:sz w:val="18"/>
                <w:szCs w:val="18"/>
              </w:rPr>
              <w:t>-RS-RRM-RS-SINR</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cs="Arial"/>
                <w:i/>
                <w:iCs/>
                <w:sz w:val="18"/>
                <w:szCs w:val="18"/>
              </w:rPr>
              <w:t>csi-SINR-Meas</w:t>
            </w:r>
            <w:r w:rsidRPr="00EA3CB5">
              <w:rPr>
                <w:rFonts w:ascii="Arial" w:hAnsi="Arial"/>
                <w:i/>
                <w:iCs/>
                <w:sz w:val="18"/>
              </w:rPr>
              <w:t>-r16</w:t>
            </w:r>
            <w:r w:rsidRPr="00EA3CB5">
              <w:rPr>
                <w:rFonts w:ascii="Arial" w:hAnsi="Arial"/>
                <w:bCs/>
                <w:i/>
                <w:sz w:val="18"/>
              </w:rPr>
              <w:t xml:space="preserve"> </w:t>
            </w:r>
            <w:r w:rsidRPr="00EA3CB5">
              <w:rPr>
                <w:rFonts w:ascii="Arial" w:hAnsi="Arial"/>
                <w:bCs/>
                <w:sz w:val="18"/>
              </w:rPr>
              <w:t>applies.</w:t>
            </w:r>
          </w:p>
        </w:tc>
        <w:tc>
          <w:tcPr>
            <w:tcW w:w="709" w:type="dxa"/>
          </w:tcPr>
          <w:p w14:paraId="04D504B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7B217F9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F29CCA1"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119C1CA0"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21BB1646" w14:textId="77777777" w:rsidTr="007B2528">
        <w:tc>
          <w:tcPr>
            <w:tcW w:w="6807" w:type="dxa"/>
          </w:tcPr>
          <w:p w14:paraId="61A4D7A4"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eutra-AutonomousGaps-r16</w:t>
            </w:r>
          </w:p>
          <w:p w14:paraId="0BF19C47" w14:textId="77777777" w:rsidR="00EA3CB5" w:rsidRPr="00EA3CB5" w:rsidRDefault="00EA3CB5" w:rsidP="00EA3CB5">
            <w:pPr>
              <w:keepNext/>
              <w:keepLines/>
              <w:spacing w:after="0"/>
              <w:rPr>
                <w:rFonts w:ascii="Arial" w:hAnsi="Arial"/>
                <w:sz w:val="18"/>
                <w:lang w:eastAsia="zh-CN"/>
              </w:rPr>
            </w:pPr>
            <w:r w:rsidRPr="00EA3CB5">
              <w:rPr>
                <w:rFonts w:ascii="Arial" w:hAnsi="Arial"/>
                <w:sz w:val="18"/>
              </w:rPr>
              <w:t>Defines whether the UE supports,</w:t>
            </w:r>
            <w:r w:rsidRPr="00EA3CB5">
              <w:rPr>
                <w:rFonts w:ascii="Arial" w:hAnsi="Arial"/>
                <w:sz w:val="18"/>
                <w:lang w:eastAsia="zh-CN"/>
              </w:rPr>
              <w:t xml:space="preserve"> upon configuration of </w:t>
            </w:r>
            <w:proofErr w:type="spellStart"/>
            <w:r w:rsidRPr="00EA3CB5">
              <w:rPr>
                <w:rFonts w:ascii="Arial" w:hAnsi="Arial"/>
                <w:i/>
                <w:sz w:val="18"/>
                <w:lang w:eastAsia="zh-CN"/>
              </w:rPr>
              <w:t>useAutonomousGaps</w:t>
            </w:r>
            <w:proofErr w:type="spellEnd"/>
            <w:r w:rsidRPr="00EA3CB5">
              <w:rPr>
                <w:rFonts w:ascii="Arial" w:hAnsi="Arial"/>
                <w:sz w:val="18"/>
                <w:lang w:eastAsia="zh-CN"/>
              </w:rPr>
              <w:t xml:space="preserve"> by the network, </w:t>
            </w:r>
            <w:r w:rsidRPr="00EA3CB5">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F05004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DE844E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2A8836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35C6ABD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B9966A2" w14:textId="77777777" w:rsidTr="007B2528">
        <w:tc>
          <w:tcPr>
            <w:tcW w:w="6807" w:type="dxa"/>
          </w:tcPr>
          <w:p w14:paraId="215233A1"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w:t>
            </w:r>
            <w:r w:rsidRPr="00EA3CB5">
              <w:rPr>
                <w:rFonts w:ascii="Arial" w:eastAsia="DengXian" w:hAnsi="Arial"/>
                <w:b/>
                <w:i/>
                <w:sz w:val="18"/>
              </w:rPr>
              <w:t>-NEDC</w:t>
            </w:r>
            <w:r w:rsidRPr="00EA3CB5">
              <w:rPr>
                <w:rFonts w:ascii="Arial" w:hAnsi="Arial"/>
                <w:b/>
                <w:i/>
                <w:sz w:val="18"/>
              </w:rPr>
              <w:t>-r16</w:t>
            </w:r>
          </w:p>
          <w:p w14:paraId="699363CE"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EA3CB5">
              <w:rPr>
                <w:rFonts w:ascii="Arial" w:eastAsia="DengXian" w:hAnsi="Arial"/>
                <w:sz w:val="18"/>
              </w:rPr>
              <w:t>NE</w:t>
            </w:r>
            <w:r w:rsidRPr="00EA3CB5">
              <w:rPr>
                <w:rFonts w:ascii="Arial" w:hAnsi="Arial"/>
                <w:sz w:val="18"/>
              </w:rPr>
              <w:t>-DC is configured.</w:t>
            </w:r>
          </w:p>
        </w:tc>
        <w:tc>
          <w:tcPr>
            <w:tcW w:w="709" w:type="dxa"/>
          </w:tcPr>
          <w:p w14:paraId="5668B82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A6D22E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7E0F25B"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No</w:t>
            </w:r>
          </w:p>
        </w:tc>
        <w:tc>
          <w:tcPr>
            <w:tcW w:w="737" w:type="dxa"/>
          </w:tcPr>
          <w:p w14:paraId="2BBE38E5"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48C26335" w14:textId="77777777" w:rsidTr="007B2528">
        <w:tc>
          <w:tcPr>
            <w:tcW w:w="6807" w:type="dxa"/>
          </w:tcPr>
          <w:p w14:paraId="07032C99"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w:t>
            </w:r>
            <w:r w:rsidRPr="00EA3CB5">
              <w:rPr>
                <w:rFonts w:ascii="Arial" w:eastAsia="DengXian" w:hAnsi="Arial"/>
                <w:b/>
                <w:i/>
                <w:sz w:val="18"/>
              </w:rPr>
              <w:t>-NRDC</w:t>
            </w:r>
            <w:r w:rsidRPr="00EA3CB5">
              <w:rPr>
                <w:rFonts w:ascii="Arial" w:hAnsi="Arial"/>
                <w:b/>
                <w:i/>
                <w:sz w:val="18"/>
              </w:rPr>
              <w:t>-r16</w:t>
            </w:r>
          </w:p>
          <w:p w14:paraId="1FD29199"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EA3CB5">
              <w:rPr>
                <w:rFonts w:ascii="Arial" w:eastAsia="DengXian" w:hAnsi="Arial"/>
                <w:sz w:val="18"/>
              </w:rPr>
              <w:t>NR</w:t>
            </w:r>
            <w:r w:rsidRPr="00EA3CB5">
              <w:rPr>
                <w:rFonts w:ascii="Arial" w:hAnsi="Arial"/>
                <w:sz w:val="18"/>
              </w:rPr>
              <w:t>-DC is configured.</w:t>
            </w:r>
          </w:p>
        </w:tc>
        <w:tc>
          <w:tcPr>
            <w:tcW w:w="709" w:type="dxa"/>
          </w:tcPr>
          <w:p w14:paraId="6C284DE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141A76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EBF15DF"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No</w:t>
            </w:r>
          </w:p>
        </w:tc>
        <w:tc>
          <w:tcPr>
            <w:tcW w:w="737" w:type="dxa"/>
          </w:tcPr>
          <w:p w14:paraId="73B6D97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88CB9D1" w14:textId="77777777" w:rsidTr="007B2528">
        <w:trPr>
          <w:cantSplit/>
        </w:trPr>
        <w:tc>
          <w:tcPr>
            <w:tcW w:w="6807" w:type="dxa"/>
          </w:tcPr>
          <w:p w14:paraId="6464B727"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eutra</w:t>
            </w:r>
            <w:proofErr w:type="spellEnd"/>
            <w:r w:rsidRPr="00EA3CB5">
              <w:rPr>
                <w:rFonts w:ascii="Arial" w:hAnsi="Arial"/>
                <w:b/>
                <w:i/>
                <w:sz w:val="18"/>
              </w:rPr>
              <w:t>-CGI-Reporting</w:t>
            </w:r>
          </w:p>
          <w:p w14:paraId="06D33747"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A3CB5">
              <w:rPr>
                <w:rFonts w:ascii="Arial" w:hAnsi="Arial"/>
                <w:sz w:val="18"/>
                <w:lang w:eastAsia="en-GB"/>
              </w:rPr>
              <w:t>MN and SN have the same DRX cycle and on-duration configured by MN completely contains on-duration configured by SN</w:t>
            </w:r>
            <w:r w:rsidRPr="00EA3CB5">
              <w:rPr>
                <w:rFonts w:ascii="Arial" w:hAnsi="Arial"/>
                <w:sz w:val="18"/>
              </w:rPr>
              <w:t xml:space="preserve">. It is mandated if the UE supports EUTRA. It is optional for </w:t>
            </w:r>
            <w:proofErr w:type="spellStart"/>
            <w:r w:rsidRPr="00EA3CB5">
              <w:rPr>
                <w:rFonts w:ascii="Arial" w:hAnsi="Arial"/>
                <w:sz w:val="18"/>
              </w:rPr>
              <w:t>RedCap</w:t>
            </w:r>
            <w:proofErr w:type="spellEnd"/>
            <w:r w:rsidRPr="00EA3CB5">
              <w:rPr>
                <w:rFonts w:ascii="Arial" w:hAnsi="Arial"/>
                <w:sz w:val="18"/>
              </w:rPr>
              <w:t xml:space="preserve"> UEs.</w:t>
            </w:r>
          </w:p>
        </w:tc>
        <w:tc>
          <w:tcPr>
            <w:tcW w:w="709" w:type="dxa"/>
          </w:tcPr>
          <w:p w14:paraId="6FFC45A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C0A087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7F3989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730DCA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2C33C1FA" w14:textId="77777777" w:rsidTr="007B2528">
        <w:trPr>
          <w:cantSplit/>
        </w:trPr>
        <w:tc>
          <w:tcPr>
            <w:tcW w:w="6807" w:type="dxa"/>
          </w:tcPr>
          <w:p w14:paraId="49C18302"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eutra</w:t>
            </w:r>
            <w:proofErr w:type="spellEnd"/>
            <w:r w:rsidRPr="00EA3CB5">
              <w:rPr>
                <w:rFonts w:ascii="Arial" w:hAnsi="Arial"/>
                <w:b/>
                <w:i/>
                <w:sz w:val="18"/>
              </w:rPr>
              <w:t>-CGI-Reporting-NEDC</w:t>
            </w:r>
          </w:p>
          <w:p w14:paraId="1FCBB5C6"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EA3CB5">
              <w:rPr>
                <w:rFonts w:ascii="Arial" w:hAnsi="Arial"/>
                <w:b/>
                <w:i/>
                <w:sz w:val="18"/>
              </w:rPr>
              <w:t xml:space="preserve"> </w:t>
            </w:r>
            <w:r w:rsidRPr="00EA3CB5">
              <w:rPr>
                <w:rFonts w:ascii="Arial" w:hAnsi="Arial"/>
                <w:sz w:val="18"/>
              </w:rPr>
              <w:t>NE-DC</w:t>
            </w:r>
            <w:r w:rsidRPr="00EA3CB5">
              <w:rPr>
                <w:rFonts w:ascii="Arial" w:hAnsi="Arial"/>
                <w:i/>
                <w:sz w:val="18"/>
              </w:rPr>
              <w:t xml:space="preserve"> </w:t>
            </w:r>
            <w:r w:rsidRPr="00EA3CB5">
              <w:rPr>
                <w:rFonts w:ascii="Arial" w:hAnsi="Arial"/>
                <w:sz w:val="18"/>
              </w:rPr>
              <w:t>is configured.</w:t>
            </w:r>
          </w:p>
        </w:tc>
        <w:tc>
          <w:tcPr>
            <w:tcW w:w="709" w:type="dxa"/>
          </w:tcPr>
          <w:p w14:paraId="650942C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F546C1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54C3A25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037EAB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24EAC752" w14:textId="77777777" w:rsidTr="007B2528">
        <w:trPr>
          <w:cantSplit/>
        </w:trPr>
        <w:tc>
          <w:tcPr>
            <w:tcW w:w="6807" w:type="dxa"/>
          </w:tcPr>
          <w:p w14:paraId="58A54B7E"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lastRenderedPageBreak/>
              <w:t>eutra</w:t>
            </w:r>
            <w:proofErr w:type="spellEnd"/>
            <w:r w:rsidRPr="00EA3CB5">
              <w:rPr>
                <w:rFonts w:ascii="Arial" w:hAnsi="Arial"/>
                <w:b/>
                <w:i/>
                <w:sz w:val="18"/>
              </w:rPr>
              <w:t>-CGI-Reporting-NRDC</w:t>
            </w:r>
          </w:p>
          <w:p w14:paraId="584DF90A"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EA3CB5">
              <w:rPr>
                <w:rFonts w:ascii="Arial" w:hAnsi="Arial"/>
                <w:i/>
                <w:sz w:val="18"/>
              </w:rPr>
              <w:t xml:space="preserve"> </w:t>
            </w:r>
            <w:r w:rsidRPr="00EA3CB5">
              <w:rPr>
                <w:rFonts w:ascii="Arial" w:hAnsi="Arial"/>
                <w:sz w:val="18"/>
              </w:rPr>
              <w:t xml:space="preserve">NR-DC is configured wherein MN and SN have different DRX cycles, </w:t>
            </w:r>
            <w:r w:rsidRPr="00EA3CB5">
              <w:rPr>
                <w:rFonts w:ascii="Arial" w:hAnsi="Arial" w:cs="Arial"/>
                <w:sz w:val="18"/>
              </w:rPr>
              <w:t>or on-duration configured by MN does not contain on-duration configured by SN if the DRX cycles are the same.</w:t>
            </w:r>
          </w:p>
        </w:tc>
        <w:tc>
          <w:tcPr>
            <w:tcW w:w="709" w:type="dxa"/>
          </w:tcPr>
          <w:p w14:paraId="4257CD6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D708B7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1A2346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66C1691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633C3CD" w14:textId="77777777" w:rsidTr="007B2528">
        <w:trPr>
          <w:cantSplit/>
        </w:trPr>
        <w:tc>
          <w:tcPr>
            <w:tcW w:w="6807" w:type="dxa"/>
          </w:tcPr>
          <w:p w14:paraId="5DED4E55" w14:textId="77777777" w:rsidR="00EA3CB5" w:rsidRPr="00EA3CB5" w:rsidRDefault="00EA3CB5" w:rsidP="00EA3CB5">
            <w:pPr>
              <w:keepNext/>
              <w:keepLines/>
              <w:spacing w:after="0"/>
              <w:rPr>
                <w:rFonts w:ascii="Arial" w:hAnsi="Arial" w:cs="Arial"/>
                <w:b/>
                <w:i/>
                <w:sz w:val="18"/>
              </w:rPr>
            </w:pPr>
            <w:r w:rsidRPr="00EA3CB5">
              <w:rPr>
                <w:rFonts w:ascii="Arial" w:hAnsi="Arial" w:cs="Arial"/>
                <w:b/>
                <w:i/>
                <w:sz w:val="18"/>
              </w:rPr>
              <w:t>eutra-NeedForGapNCSG-reporting-r17</w:t>
            </w:r>
          </w:p>
          <w:p w14:paraId="73E2FFE6" w14:textId="77777777" w:rsidR="00EA3CB5" w:rsidRPr="00EA3CB5" w:rsidRDefault="00EA3CB5" w:rsidP="00EA3CB5">
            <w:pPr>
              <w:keepNext/>
              <w:keepLines/>
              <w:spacing w:after="0"/>
              <w:rPr>
                <w:rFonts w:ascii="Arial" w:hAnsi="Arial"/>
                <w:b/>
                <w:i/>
                <w:sz w:val="18"/>
              </w:rPr>
            </w:pPr>
            <w:r w:rsidRPr="00EA3CB5">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667FFF68"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UE</w:t>
            </w:r>
          </w:p>
        </w:tc>
        <w:tc>
          <w:tcPr>
            <w:tcW w:w="564" w:type="dxa"/>
          </w:tcPr>
          <w:p w14:paraId="57762580"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12" w:type="dxa"/>
          </w:tcPr>
          <w:p w14:paraId="6A898ED7"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37" w:type="dxa"/>
          </w:tcPr>
          <w:p w14:paraId="3A39CB2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sz w:val="18"/>
              </w:rPr>
              <w:t>No</w:t>
            </w:r>
          </w:p>
        </w:tc>
      </w:tr>
      <w:tr w:rsidR="00EA3CB5" w:rsidRPr="00EA3CB5" w14:paraId="1DB1789A" w14:textId="77777777" w:rsidTr="007B2528">
        <w:trPr>
          <w:cantSplit/>
        </w:trPr>
        <w:tc>
          <w:tcPr>
            <w:tcW w:w="6807" w:type="dxa"/>
          </w:tcPr>
          <w:p w14:paraId="1AEB7C7F"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eventA-MeasAndReport</w:t>
            </w:r>
            <w:proofErr w:type="spellEnd"/>
          </w:p>
          <w:p w14:paraId="5713D2A0"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NR measurements and events A triggered reporting as specified in TS 38.331 [9]. </w:t>
            </w:r>
            <w:r w:rsidRPr="00EA3CB5">
              <w:rPr>
                <w:rFonts w:ascii="Arial" w:hAnsi="Arial"/>
                <w:sz w:val="18"/>
              </w:rPr>
              <w:t xml:space="preserve">This field only applies to SN configured measurement when </w:t>
            </w:r>
            <w:r w:rsidRPr="00EA3CB5">
              <w:rPr>
                <w:rFonts w:ascii="Arial" w:hAnsi="Arial"/>
                <w:sz w:val="18"/>
                <w:szCs w:val="22"/>
              </w:rPr>
              <w:t>(NG)</w:t>
            </w:r>
            <w:r w:rsidRPr="00EA3CB5">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2E8430B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204CFE1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44BBD77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75461C1D"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301FB686" w14:textId="77777777" w:rsidTr="007B2528">
        <w:trPr>
          <w:cantSplit/>
        </w:trPr>
        <w:tc>
          <w:tcPr>
            <w:tcW w:w="6807" w:type="dxa"/>
          </w:tcPr>
          <w:p w14:paraId="3C6C6D5C"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eventB-MeasAndReport</w:t>
            </w:r>
            <w:proofErr w:type="spellEnd"/>
          </w:p>
          <w:p w14:paraId="26AC2BDA"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EUTRA measurement and event B triggered reporting as specified in TS 38.331 [9]. It is mandated if the UE supports EUTRA.</w:t>
            </w:r>
          </w:p>
        </w:tc>
        <w:tc>
          <w:tcPr>
            <w:tcW w:w="709" w:type="dxa"/>
          </w:tcPr>
          <w:p w14:paraId="361B245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A4DBE6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238F248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578389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7B39F5" w:rsidRPr="00F070CD" w14:paraId="23576E9E" w14:textId="77777777" w:rsidTr="007B2528">
        <w:trPr>
          <w:cantSplit/>
          <w:ins w:id="14" w:author="Intel" w:date="2022-10-28T12:12:00Z"/>
        </w:trPr>
        <w:tc>
          <w:tcPr>
            <w:tcW w:w="6807" w:type="dxa"/>
          </w:tcPr>
          <w:p w14:paraId="3ACEC706" w14:textId="32ED14EB" w:rsidR="007B39F5" w:rsidRPr="00F070CD" w:rsidRDefault="007B39F5" w:rsidP="007B2528">
            <w:pPr>
              <w:keepNext/>
              <w:keepLines/>
              <w:spacing w:after="0"/>
              <w:rPr>
                <w:ins w:id="15" w:author="Intel" w:date="2022-10-28T12:12:00Z"/>
                <w:rFonts w:ascii="Arial" w:hAnsi="Arial"/>
                <w:b/>
                <w:bCs/>
                <w:i/>
                <w:iCs/>
                <w:sz w:val="18"/>
                <w:szCs w:val="18"/>
              </w:rPr>
            </w:pPr>
            <w:ins w:id="16" w:author="Intel" w:date="2022-10-28T12:12:00Z">
              <w:r w:rsidRPr="603559F9">
                <w:rPr>
                  <w:rFonts w:ascii="Arial" w:hAnsi="Arial"/>
                  <w:b/>
                  <w:bCs/>
                  <w:i/>
                  <w:iCs/>
                  <w:sz w:val="18"/>
                  <w:szCs w:val="18"/>
                </w:rPr>
                <w:t>eventD1-MeasReport</w:t>
              </w:r>
              <w:r>
                <w:rPr>
                  <w:rFonts w:ascii="Arial" w:hAnsi="Arial"/>
                  <w:b/>
                  <w:bCs/>
                  <w:i/>
                  <w:iCs/>
                  <w:sz w:val="18"/>
                  <w:szCs w:val="18"/>
                </w:rPr>
                <w:t>Trigger</w:t>
              </w:r>
            </w:ins>
            <w:ins w:id="17" w:author="Intel" w:date="2022-11-02T10:30:00Z">
              <w:r w:rsidR="005B30FA">
                <w:rPr>
                  <w:rFonts w:ascii="Arial" w:hAnsi="Arial"/>
                  <w:b/>
                  <w:bCs/>
                  <w:i/>
                  <w:iCs/>
                  <w:sz w:val="18"/>
                  <w:szCs w:val="18"/>
                </w:rPr>
                <w:t>-</w:t>
              </w:r>
              <w:r w:rsidR="0049374B">
                <w:rPr>
                  <w:rFonts w:ascii="Arial" w:hAnsi="Arial"/>
                  <w:b/>
                  <w:bCs/>
                  <w:i/>
                  <w:iCs/>
                  <w:sz w:val="18"/>
                  <w:szCs w:val="18"/>
                </w:rPr>
                <w:t>r17</w:t>
              </w:r>
            </w:ins>
          </w:p>
          <w:p w14:paraId="29B610A4" w14:textId="77777777" w:rsidR="007B39F5" w:rsidRPr="00F070CD" w:rsidRDefault="007B39F5" w:rsidP="007B2528">
            <w:pPr>
              <w:keepNext/>
              <w:keepLines/>
              <w:spacing w:after="0"/>
              <w:rPr>
                <w:ins w:id="18" w:author="Intel" w:date="2022-10-28T12:12:00Z"/>
                <w:rFonts w:ascii="Arial" w:hAnsi="Arial"/>
                <w:b/>
                <w:i/>
                <w:sz w:val="18"/>
              </w:rPr>
            </w:pPr>
            <w:ins w:id="19" w:author="Intel" w:date="2022-10-28T12:12:00Z">
              <w:r w:rsidRPr="00F070CD">
                <w:rPr>
                  <w:rFonts w:ascii="Arial" w:hAnsi="Arial"/>
                  <w:sz w:val="18"/>
                </w:rPr>
                <w:t xml:space="preserve">Indicates whether the UE supports </w:t>
              </w:r>
              <w:r>
                <w:rPr>
                  <w:rFonts w:ascii="Arial" w:hAnsi="Arial"/>
                  <w:sz w:val="18"/>
                </w:rPr>
                <w:t>location-based</w:t>
              </w:r>
              <w:r w:rsidRPr="00F070CD">
                <w:rPr>
                  <w:rFonts w:ascii="Arial" w:hAnsi="Arial"/>
                  <w:sz w:val="18"/>
                </w:rPr>
                <w:t xml:space="preserve"> trigger</w:t>
              </w:r>
              <w:r>
                <w:rPr>
                  <w:rFonts w:ascii="Arial" w:hAnsi="Arial"/>
                  <w:sz w:val="18"/>
                </w:rPr>
                <w:t>ed measurement</w:t>
              </w:r>
              <w:r w:rsidRPr="00F070CD">
                <w:rPr>
                  <w:rFonts w:ascii="Arial" w:hAnsi="Arial"/>
                  <w:sz w:val="18"/>
                </w:rPr>
                <w:t xml:space="preserve"> reporting</w:t>
              </w:r>
              <w:r>
                <w:rPr>
                  <w:rFonts w:ascii="Arial" w:hAnsi="Arial"/>
                  <w:sz w:val="18"/>
                </w:rPr>
                <w:t xml:space="preserve"> (i.e., event D1) </w:t>
              </w:r>
              <w:r w:rsidRPr="00F070CD">
                <w:rPr>
                  <w:rFonts w:ascii="Arial" w:hAnsi="Arial"/>
                  <w:sz w:val="18"/>
                </w:rPr>
                <w:t xml:space="preserve">as specified in TS 38.331 [9]. It is mandated if the UE supports </w:t>
              </w:r>
              <w:r w:rsidRPr="005A6265">
                <w:rPr>
                  <w:rFonts w:ascii="Arial" w:hAnsi="Arial"/>
                  <w:i/>
                  <w:iCs/>
                  <w:sz w:val="18"/>
                </w:rPr>
                <w:t>locationBasedCondHandover-r17</w:t>
              </w:r>
              <w:r>
                <w:rPr>
                  <w:rFonts w:ascii="Arial" w:hAnsi="Arial"/>
                  <w:sz w:val="18"/>
                </w:rPr>
                <w:t xml:space="preserve"> in any NTN band</w:t>
              </w:r>
              <w:r w:rsidRPr="00F070CD">
                <w:rPr>
                  <w:rFonts w:ascii="Arial" w:hAnsi="Arial"/>
                  <w:sz w:val="18"/>
                </w:rPr>
                <w:t>.</w:t>
              </w:r>
            </w:ins>
          </w:p>
        </w:tc>
        <w:tc>
          <w:tcPr>
            <w:tcW w:w="709" w:type="dxa"/>
          </w:tcPr>
          <w:p w14:paraId="48A926CA" w14:textId="77777777" w:rsidR="007B39F5" w:rsidRPr="00F070CD" w:rsidRDefault="007B39F5" w:rsidP="007B2528">
            <w:pPr>
              <w:keepNext/>
              <w:keepLines/>
              <w:spacing w:after="0"/>
              <w:jc w:val="center"/>
              <w:rPr>
                <w:ins w:id="20" w:author="Intel" w:date="2022-10-28T12:12:00Z"/>
                <w:rFonts w:ascii="Arial" w:hAnsi="Arial"/>
                <w:sz w:val="18"/>
              </w:rPr>
            </w:pPr>
            <w:ins w:id="21" w:author="Intel" w:date="2022-10-28T12:12:00Z">
              <w:r w:rsidRPr="00F070CD">
                <w:rPr>
                  <w:rFonts w:ascii="Arial" w:hAnsi="Arial"/>
                  <w:sz w:val="18"/>
                </w:rPr>
                <w:t>UE</w:t>
              </w:r>
            </w:ins>
          </w:p>
        </w:tc>
        <w:tc>
          <w:tcPr>
            <w:tcW w:w="564" w:type="dxa"/>
          </w:tcPr>
          <w:p w14:paraId="1C41EA9A" w14:textId="77777777" w:rsidR="007B39F5" w:rsidRPr="00F070CD" w:rsidRDefault="007B39F5" w:rsidP="007B2528">
            <w:pPr>
              <w:keepNext/>
              <w:keepLines/>
              <w:spacing w:after="0"/>
              <w:jc w:val="center"/>
              <w:rPr>
                <w:ins w:id="22" w:author="Intel" w:date="2022-10-28T12:12:00Z"/>
                <w:rFonts w:ascii="Arial" w:hAnsi="Arial"/>
                <w:sz w:val="18"/>
              </w:rPr>
            </w:pPr>
            <w:ins w:id="23" w:author="Intel" w:date="2022-10-28T12:12:00Z">
              <w:r w:rsidRPr="00F070CD">
                <w:rPr>
                  <w:rFonts w:ascii="Arial" w:hAnsi="Arial"/>
                  <w:sz w:val="18"/>
                </w:rPr>
                <w:t>CY</w:t>
              </w:r>
            </w:ins>
          </w:p>
        </w:tc>
        <w:tc>
          <w:tcPr>
            <w:tcW w:w="712" w:type="dxa"/>
          </w:tcPr>
          <w:p w14:paraId="27D1D9E8" w14:textId="77777777" w:rsidR="007B39F5" w:rsidRPr="00F070CD" w:rsidRDefault="007B39F5" w:rsidP="007B2528">
            <w:pPr>
              <w:keepNext/>
              <w:keepLines/>
              <w:spacing w:after="0"/>
              <w:jc w:val="center"/>
              <w:rPr>
                <w:ins w:id="24" w:author="Intel" w:date="2022-10-28T12:12:00Z"/>
                <w:rFonts w:ascii="Arial" w:hAnsi="Arial"/>
                <w:sz w:val="18"/>
              </w:rPr>
            </w:pPr>
            <w:ins w:id="25" w:author="Intel" w:date="2022-10-28T12:12:00Z">
              <w:r w:rsidRPr="00F070CD">
                <w:rPr>
                  <w:rFonts w:ascii="Arial" w:hAnsi="Arial"/>
                  <w:sz w:val="18"/>
                </w:rPr>
                <w:t>No</w:t>
              </w:r>
            </w:ins>
          </w:p>
        </w:tc>
        <w:tc>
          <w:tcPr>
            <w:tcW w:w="737" w:type="dxa"/>
          </w:tcPr>
          <w:p w14:paraId="38A16975" w14:textId="77777777" w:rsidR="007B39F5" w:rsidRPr="00F070CD" w:rsidRDefault="007B39F5" w:rsidP="007B2528">
            <w:pPr>
              <w:keepNext/>
              <w:keepLines/>
              <w:spacing w:after="0"/>
              <w:jc w:val="center"/>
              <w:rPr>
                <w:ins w:id="26" w:author="Intel" w:date="2022-10-28T12:12:00Z"/>
                <w:rFonts w:ascii="Arial" w:eastAsia="MS Mincho" w:hAnsi="Arial"/>
                <w:sz w:val="18"/>
              </w:rPr>
            </w:pPr>
            <w:ins w:id="27" w:author="Intel" w:date="2022-10-28T12:12:00Z">
              <w:r w:rsidRPr="00F070CD">
                <w:rPr>
                  <w:rFonts w:ascii="Arial" w:eastAsia="MS Mincho" w:hAnsi="Arial"/>
                  <w:sz w:val="18"/>
                </w:rPr>
                <w:t>No</w:t>
              </w:r>
            </w:ins>
          </w:p>
        </w:tc>
      </w:tr>
      <w:tr w:rsidR="00EA3CB5" w:rsidRPr="00EA3CB5" w14:paraId="3A8B68EC" w14:textId="77777777" w:rsidTr="007B2528">
        <w:trPr>
          <w:cantSplit/>
        </w:trPr>
        <w:tc>
          <w:tcPr>
            <w:tcW w:w="6807" w:type="dxa"/>
          </w:tcPr>
          <w:p w14:paraId="4BA9F8F6" w14:textId="77777777" w:rsidR="00EA3CB5" w:rsidRPr="00EA3CB5" w:rsidRDefault="00EA3CB5" w:rsidP="00EA3CB5">
            <w:pPr>
              <w:keepNext/>
              <w:keepLines/>
              <w:spacing w:after="0"/>
              <w:rPr>
                <w:rFonts w:ascii="Arial" w:hAnsi="Arial"/>
                <w:sz w:val="18"/>
              </w:rPr>
            </w:pPr>
            <w:r w:rsidRPr="00EA3CB5">
              <w:rPr>
                <w:rFonts w:ascii="Arial" w:hAnsi="Arial"/>
                <w:b/>
                <w:i/>
                <w:sz w:val="18"/>
              </w:rPr>
              <w:t>gNB-ID-Length-Reporting-r17</w:t>
            </w:r>
          </w:p>
          <w:p w14:paraId="52C0DDBE"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w:t>
            </w:r>
            <w:proofErr w:type="spellStart"/>
            <w:r w:rsidRPr="00EA3CB5">
              <w:rPr>
                <w:rFonts w:ascii="Arial" w:hAnsi="Arial"/>
                <w:sz w:val="18"/>
              </w:rPr>
              <w:t>gNB</w:t>
            </w:r>
            <w:proofErr w:type="spellEnd"/>
            <w:r w:rsidRPr="00EA3CB5">
              <w:rPr>
                <w:rFonts w:ascii="Arial" w:hAnsi="Arial"/>
                <w:sz w:val="18"/>
              </w:rPr>
              <w:t xml:space="preserve"> ID length from a neighbouring intra-frequency or inter-frequency NR cell by reading the SI of the neighbouring cell and reporting the acquired </w:t>
            </w:r>
            <w:proofErr w:type="spellStart"/>
            <w:r w:rsidRPr="00EA3CB5">
              <w:rPr>
                <w:rFonts w:ascii="Arial" w:hAnsi="Arial"/>
                <w:sz w:val="18"/>
              </w:rPr>
              <w:t>gNB</w:t>
            </w:r>
            <w:proofErr w:type="spellEnd"/>
            <w:r w:rsidRPr="00EA3CB5">
              <w:rPr>
                <w:rFonts w:ascii="Arial" w:hAnsi="Arial"/>
                <w:sz w:val="18"/>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C079CD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B189D4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5A5676F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21F018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8525291" w14:textId="77777777" w:rsidTr="007B2528">
        <w:trPr>
          <w:cantSplit/>
        </w:trPr>
        <w:tc>
          <w:tcPr>
            <w:tcW w:w="6807" w:type="dxa"/>
          </w:tcPr>
          <w:p w14:paraId="1144F264" w14:textId="77777777" w:rsidR="00EA3CB5" w:rsidRPr="00EA3CB5" w:rsidRDefault="00EA3CB5" w:rsidP="00EA3CB5">
            <w:pPr>
              <w:keepNext/>
              <w:keepLines/>
              <w:spacing w:after="0"/>
              <w:rPr>
                <w:rFonts w:ascii="Arial" w:hAnsi="Arial"/>
                <w:b/>
                <w:i/>
                <w:sz w:val="18"/>
              </w:rPr>
            </w:pPr>
            <w:r w:rsidRPr="00EA3CB5">
              <w:rPr>
                <w:rFonts w:ascii="Arial" w:hAnsi="Arial"/>
                <w:b/>
                <w:i/>
                <w:sz w:val="18"/>
              </w:rPr>
              <w:t>gNB-ID-Length-Reporting-ENDC-r17</w:t>
            </w:r>
          </w:p>
          <w:p w14:paraId="1D1392D7"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w:t>
            </w:r>
            <w:proofErr w:type="spellStart"/>
            <w:r w:rsidRPr="00EA3CB5">
              <w:rPr>
                <w:rFonts w:ascii="Arial" w:hAnsi="Arial"/>
                <w:sz w:val="18"/>
              </w:rPr>
              <w:t>gNB</w:t>
            </w:r>
            <w:proofErr w:type="spellEnd"/>
            <w:r w:rsidRPr="00EA3CB5">
              <w:rPr>
                <w:rFonts w:ascii="Arial" w:hAnsi="Arial"/>
                <w:sz w:val="18"/>
              </w:rPr>
              <w:t xml:space="preserve"> ID length from a neighbouring intra-frequency or inter-frequency NR cell by reading the SI of the neighbouring cell and reporting the acquired </w:t>
            </w:r>
            <w:proofErr w:type="spellStart"/>
            <w:r w:rsidRPr="00EA3CB5">
              <w:rPr>
                <w:rFonts w:ascii="Arial" w:hAnsi="Arial"/>
                <w:sz w:val="18"/>
              </w:rPr>
              <w:t>gNB</w:t>
            </w:r>
            <w:proofErr w:type="spellEnd"/>
            <w:r w:rsidRPr="00EA3CB5">
              <w:rPr>
                <w:rFonts w:ascii="Arial" w:hAnsi="Arial"/>
                <w:sz w:val="18"/>
              </w:rPr>
              <w:t xml:space="preserve"> ID length to the network as specified in TS 38.331 [9] when the (NG)EN-DC is configured. It is mandated if UE supports NR CGI reporting when (NG)EN-DC is configured.</w:t>
            </w:r>
          </w:p>
        </w:tc>
        <w:tc>
          <w:tcPr>
            <w:tcW w:w="709" w:type="dxa"/>
          </w:tcPr>
          <w:p w14:paraId="12F4F18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9E2EDC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71C909C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888849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ABFC39A" w14:textId="77777777" w:rsidTr="007B2528">
        <w:trPr>
          <w:cantSplit/>
        </w:trPr>
        <w:tc>
          <w:tcPr>
            <w:tcW w:w="6807" w:type="dxa"/>
          </w:tcPr>
          <w:p w14:paraId="49365EBD" w14:textId="77777777" w:rsidR="00EA3CB5" w:rsidRPr="00EA3CB5" w:rsidRDefault="00EA3CB5" w:rsidP="00EA3CB5">
            <w:pPr>
              <w:keepNext/>
              <w:keepLines/>
              <w:spacing w:after="0"/>
              <w:rPr>
                <w:rFonts w:ascii="Arial" w:hAnsi="Arial"/>
                <w:b/>
                <w:bCs/>
                <w:i/>
                <w:iCs/>
                <w:sz w:val="18"/>
              </w:rPr>
            </w:pPr>
            <w:r w:rsidRPr="00EA3CB5">
              <w:rPr>
                <w:rFonts w:ascii="Arial" w:hAnsi="Arial"/>
                <w:b/>
                <w:i/>
                <w:sz w:val="18"/>
              </w:rPr>
              <w:t>gNB-ID-Length-Reporting</w:t>
            </w:r>
            <w:r w:rsidRPr="00EA3CB5">
              <w:rPr>
                <w:rFonts w:ascii="Arial" w:hAnsi="Arial"/>
                <w:b/>
                <w:bCs/>
                <w:i/>
                <w:iCs/>
                <w:sz w:val="18"/>
              </w:rPr>
              <w:t>-NEDC-r17</w:t>
            </w:r>
          </w:p>
          <w:p w14:paraId="45DD5F3D"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w:t>
            </w:r>
            <w:proofErr w:type="spellStart"/>
            <w:r w:rsidRPr="00EA3CB5">
              <w:rPr>
                <w:rFonts w:ascii="Arial" w:hAnsi="Arial"/>
                <w:sz w:val="18"/>
              </w:rPr>
              <w:t>gNB</w:t>
            </w:r>
            <w:proofErr w:type="spellEnd"/>
            <w:r w:rsidRPr="00EA3CB5">
              <w:rPr>
                <w:rFonts w:ascii="Arial" w:hAnsi="Arial"/>
                <w:sz w:val="18"/>
              </w:rPr>
              <w:t xml:space="preserve"> ID length from a neighbouring intra-frequency or inter-frequency NR cell by reading the SI of the neighbouring cell and reporting the acquired </w:t>
            </w:r>
            <w:proofErr w:type="spellStart"/>
            <w:r w:rsidRPr="00EA3CB5">
              <w:rPr>
                <w:rFonts w:ascii="Arial" w:hAnsi="Arial"/>
                <w:sz w:val="18"/>
              </w:rPr>
              <w:t>gNB</w:t>
            </w:r>
            <w:proofErr w:type="spellEnd"/>
            <w:r w:rsidRPr="00EA3CB5">
              <w:rPr>
                <w:rFonts w:ascii="Arial" w:hAnsi="Arial"/>
                <w:sz w:val="18"/>
              </w:rPr>
              <w:t xml:space="preserve"> ID length to the network as specified in TS 38.331 [9] </w:t>
            </w:r>
            <w:r w:rsidRPr="00EA3CB5">
              <w:rPr>
                <w:rFonts w:ascii="Arial" w:hAnsi="Arial" w:cs="Arial"/>
                <w:sz w:val="18"/>
                <w:szCs w:val="18"/>
              </w:rPr>
              <w:t xml:space="preserve">when the NE-DC is configured. </w:t>
            </w:r>
            <w:r w:rsidRPr="00EA3CB5">
              <w:rPr>
                <w:rFonts w:ascii="Arial" w:hAnsi="Arial"/>
                <w:sz w:val="18"/>
              </w:rPr>
              <w:t>It is mandated if UE supports NR CGI reporting when NE-DC is configured.</w:t>
            </w:r>
          </w:p>
        </w:tc>
        <w:tc>
          <w:tcPr>
            <w:tcW w:w="709" w:type="dxa"/>
          </w:tcPr>
          <w:p w14:paraId="589B742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EC524C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4C211A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D052DEE"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C0D0110" w14:textId="77777777" w:rsidTr="007B2528">
        <w:trPr>
          <w:cantSplit/>
        </w:trPr>
        <w:tc>
          <w:tcPr>
            <w:tcW w:w="6807" w:type="dxa"/>
          </w:tcPr>
          <w:p w14:paraId="69BFB100" w14:textId="77777777" w:rsidR="00EA3CB5" w:rsidRPr="00EA3CB5" w:rsidRDefault="00EA3CB5" w:rsidP="00EA3CB5">
            <w:pPr>
              <w:keepNext/>
              <w:keepLines/>
              <w:spacing w:after="0"/>
              <w:rPr>
                <w:rFonts w:ascii="Arial" w:hAnsi="Arial"/>
                <w:b/>
                <w:bCs/>
                <w:i/>
                <w:iCs/>
                <w:sz w:val="18"/>
              </w:rPr>
            </w:pPr>
            <w:r w:rsidRPr="00EA3CB5">
              <w:rPr>
                <w:rFonts w:ascii="Arial" w:hAnsi="Arial"/>
                <w:b/>
                <w:i/>
                <w:sz w:val="18"/>
              </w:rPr>
              <w:t>gNB-ID-Length-Reporting</w:t>
            </w:r>
            <w:r w:rsidRPr="00EA3CB5">
              <w:rPr>
                <w:rFonts w:ascii="Arial" w:hAnsi="Arial"/>
                <w:b/>
                <w:bCs/>
                <w:i/>
                <w:iCs/>
                <w:sz w:val="18"/>
              </w:rPr>
              <w:t>-NRDC-r17</w:t>
            </w:r>
          </w:p>
          <w:p w14:paraId="79F646D5"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w:t>
            </w:r>
            <w:proofErr w:type="spellStart"/>
            <w:r w:rsidRPr="00EA3CB5">
              <w:rPr>
                <w:rFonts w:ascii="Arial" w:hAnsi="Arial"/>
                <w:sz w:val="18"/>
              </w:rPr>
              <w:t>gNB</w:t>
            </w:r>
            <w:proofErr w:type="spellEnd"/>
            <w:r w:rsidRPr="00EA3CB5">
              <w:rPr>
                <w:rFonts w:ascii="Arial" w:hAnsi="Arial"/>
                <w:sz w:val="18"/>
              </w:rPr>
              <w:t xml:space="preserve"> ID length from a neighbouring intra-frequency or inter-frequency NR cell by reading the SI of the neighbouring cell and reporting the acquired </w:t>
            </w:r>
            <w:proofErr w:type="spellStart"/>
            <w:r w:rsidRPr="00EA3CB5">
              <w:rPr>
                <w:rFonts w:ascii="Arial" w:hAnsi="Arial"/>
                <w:sz w:val="18"/>
              </w:rPr>
              <w:t>gNB</w:t>
            </w:r>
            <w:proofErr w:type="spellEnd"/>
            <w:r w:rsidRPr="00EA3CB5">
              <w:rPr>
                <w:rFonts w:ascii="Arial" w:hAnsi="Arial"/>
                <w:sz w:val="18"/>
              </w:rPr>
              <w:t xml:space="preserve"> ID length to the network as specified in TS 38.331 [9] </w:t>
            </w:r>
            <w:r w:rsidRPr="00EA3CB5">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EA3CB5">
              <w:rPr>
                <w:rFonts w:ascii="Arial" w:hAnsi="Arial"/>
                <w:sz w:val="18"/>
              </w:rPr>
              <w:t>It is mandated if UE supports NR CGI reporting when NR-DC is configured.</w:t>
            </w:r>
          </w:p>
        </w:tc>
        <w:tc>
          <w:tcPr>
            <w:tcW w:w="709" w:type="dxa"/>
          </w:tcPr>
          <w:p w14:paraId="780840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FA1661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1DD59C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6DB09A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B1D811" w14:textId="77777777" w:rsidTr="007B2528">
        <w:trPr>
          <w:cantSplit/>
        </w:trPr>
        <w:tc>
          <w:tcPr>
            <w:tcW w:w="6807" w:type="dxa"/>
          </w:tcPr>
          <w:p w14:paraId="59EE96A8" w14:textId="77777777" w:rsidR="00EA3CB5" w:rsidRPr="00EA3CB5" w:rsidRDefault="00EA3CB5" w:rsidP="00EA3CB5">
            <w:pPr>
              <w:keepNext/>
              <w:keepLines/>
              <w:spacing w:after="0"/>
              <w:rPr>
                <w:rFonts w:ascii="Arial" w:hAnsi="Arial"/>
                <w:b/>
                <w:i/>
                <w:sz w:val="18"/>
              </w:rPr>
            </w:pPr>
            <w:r w:rsidRPr="00EA3CB5">
              <w:rPr>
                <w:rFonts w:ascii="Arial" w:hAnsi="Arial"/>
                <w:b/>
                <w:i/>
                <w:sz w:val="18"/>
              </w:rPr>
              <w:t>gNB-ID-Length-Reporting-NPN-r17</w:t>
            </w:r>
          </w:p>
          <w:p w14:paraId="31168EB0"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of NPN-relevant </w:t>
            </w:r>
            <w:proofErr w:type="spellStart"/>
            <w:r w:rsidRPr="00EA3CB5">
              <w:rPr>
                <w:rFonts w:ascii="Arial" w:hAnsi="Arial"/>
                <w:sz w:val="18"/>
              </w:rPr>
              <w:t>gNB</w:t>
            </w:r>
            <w:proofErr w:type="spellEnd"/>
            <w:r w:rsidRPr="00EA3CB5">
              <w:rPr>
                <w:rFonts w:ascii="Arial" w:hAnsi="Arial"/>
                <w:sz w:val="18"/>
              </w:rPr>
              <w:t xml:space="preserve"> ID length from a neighbouring intra-frequency or inter-frequency NR NPN cell by reading the SI of the neighbouring cell and reporting the acquired </w:t>
            </w:r>
            <w:proofErr w:type="spellStart"/>
            <w:r w:rsidRPr="00EA3CB5">
              <w:rPr>
                <w:rFonts w:ascii="Arial" w:hAnsi="Arial"/>
                <w:sz w:val="18"/>
              </w:rPr>
              <w:t>gNB</w:t>
            </w:r>
            <w:proofErr w:type="spellEnd"/>
            <w:r w:rsidRPr="00EA3CB5">
              <w:rPr>
                <w:rFonts w:ascii="Arial" w:hAnsi="Arial"/>
                <w:sz w:val="18"/>
              </w:rPr>
              <w:t xml:space="preserve"> ID length to the network as specified in TS 38.331 [9]. It is mandated if UE supports NPN CGI reporting.</w:t>
            </w:r>
          </w:p>
        </w:tc>
        <w:tc>
          <w:tcPr>
            <w:tcW w:w="709" w:type="dxa"/>
          </w:tcPr>
          <w:p w14:paraId="496CBFBE"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UE</w:t>
            </w:r>
          </w:p>
        </w:tc>
        <w:tc>
          <w:tcPr>
            <w:tcW w:w="564" w:type="dxa"/>
          </w:tcPr>
          <w:p w14:paraId="6C04B2A3"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CY</w:t>
            </w:r>
          </w:p>
        </w:tc>
        <w:tc>
          <w:tcPr>
            <w:tcW w:w="712" w:type="dxa"/>
          </w:tcPr>
          <w:p w14:paraId="0B461686"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No</w:t>
            </w:r>
          </w:p>
        </w:tc>
        <w:tc>
          <w:tcPr>
            <w:tcW w:w="737" w:type="dxa"/>
          </w:tcPr>
          <w:p w14:paraId="1ADAB72C"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sz w:val="18"/>
                <w:lang w:eastAsia="zh-CN"/>
              </w:rPr>
              <w:t>No</w:t>
            </w:r>
          </w:p>
        </w:tc>
      </w:tr>
      <w:tr w:rsidR="00EA3CB5" w:rsidRPr="00EA3CB5" w14:paraId="3D31B788" w14:textId="77777777" w:rsidTr="007B2528">
        <w:trPr>
          <w:cantSplit/>
        </w:trPr>
        <w:tc>
          <w:tcPr>
            <w:tcW w:w="6807" w:type="dxa"/>
          </w:tcPr>
          <w:p w14:paraId="68BAF025"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handoverLTE-5GC, handoverLTE-5GC-r17</w:t>
            </w:r>
          </w:p>
          <w:p w14:paraId="669BB1D3"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HO to EUTRA connected to 5GC. It is mandated if the UE supports EUTRA connected to 5GC.</w:t>
            </w:r>
          </w:p>
        </w:tc>
        <w:tc>
          <w:tcPr>
            <w:tcW w:w="709" w:type="dxa"/>
          </w:tcPr>
          <w:p w14:paraId="7E01EB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AB682C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36C2C36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68CF6DCE"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78B46FCB"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w:t>
            </w:r>
            <w:proofErr w:type="spellStart"/>
            <w:r w:rsidRPr="00EA3CB5">
              <w:rPr>
                <w:rFonts w:ascii="Arial" w:eastAsia="MS Mincho" w:hAnsi="Arial"/>
                <w:sz w:val="18"/>
              </w:rPr>
              <w:t>Incl</w:t>
            </w:r>
            <w:proofErr w:type="spellEnd"/>
            <w:r w:rsidRPr="00EA3CB5">
              <w:rPr>
                <w:rFonts w:ascii="Arial" w:eastAsia="MS Mincho" w:hAnsi="Arial"/>
                <w:sz w:val="18"/>
              </w:rPr>
              <w:t xml:space="preserve"> FR2-2 DIFF)</w:t>
            </w:r>
          </w:p>
        </w:tc>
      </w:tr>
      <w:tr w:rsidR="00EA3CB5" w:rsidRPr="00EA3CB5" w14:paraId="1661F4F4" w14:textId="77777777" w:rsidTr="007B2528">
        <w:trPr>
          <w:cantSplit/>
        </w:trPr>
        <w:tc>
          <w:tcPr>
            <w:tcW w:w="6807" w:type="dxa"/>
          </w:tcPr>
          <w:p w14:paraId="375AAEC1"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lastRenderedPageBreak/>
              <w:t>handoverFDD</w:t>
            </w:r>
            <w:proofErr w:type="spellEnd"/>
            <w:r w:rsidRPr="00EA3CB5">
              <w:rPr>
                <w:rFonts w:ascii="Arial" w:hAnsi="Arial"/>
                <w:b/>
                <w:i/>
                <w:sz w:val="18"/>
              </w:rPr>
              <w:t>-TDD</w:t>
            </w:r>
          </w:p>
          <w:p w14:paraId="2CEEED7E"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HO between FDD and TDD. It is mandated if the UE supports both FDD and TDD. This field only applies to NR SA/NR-DC/NE-DC (</w:t>
            </w:r>
            <w:proofErr w:type="gramStart"/>
            <w:r w:rsidRPr="00EA3CB5">
              <w:rPr>
                <w:rFonts w:ascii="Arial" w:hAnsi="Arial"/>
                <w:sz w:val="18"/>
              </w:rPr>
              <w:t>e.g.</w:t>
            </w:r>
            <w:proofErr w:type="gramEnd"/>
            <w:r w:rsidRPr="00EA3CB5">
              <w:rPr>
                <w:rFonts w:ascii="Arial" w:hAnsi="Arial"/>
                <w:sz w:val="18"/>
              </w:rPr>
              <w:t xml:space="preserve"> </w:t>
            </w:r>
            <w:proofErr w:type="spellStart"/>
            <w:r w:rsidRPr="00EA3CB5">
              <w:rPr>
                <w:rFonts w:ascii="Arial" w:hAnsi="Arial"/>
                <w:sz w:val="18"/>
              </w:rPr>
              <w:t>PCell</w:t>
            </w:r>
            <w:proofErr w:type="spellEnd"/>
            <w:r w:rsidRPr="00EA3CB5">
              <w:rPr>
                <w:rFonts w:ascii="Arial" w:hAnsi="Arial"/>
                <w:sz w:val="18"/>
              </w:rPr>
              <w:t xml:space="preserve"> handover). For </w:t>
            </w:r>
            <w:proofErr w:type="spellStart"/>
            <w:r w:rsidRPr="00EA3CB5">
              <w:rPr>
                <w:rFonts w:ascii="Arial" w:hAnsi="Arial"/>
                <w:sz w:val="18"/>
              </w:rPr>
              <w:t>PSCell</w:t>
            </w:r>
            <w:proofErr w:type="spellEnd"/>
            <w:r w:rsidRPr="00EA3CB5">
              <w:rPr>
                <w:rFonts w:ascii="Arial" w:hAnsi="Arial"/>
                <w:sz w:val="18"/>
              </w:rPr>
              <w:t xml:space="preserve"> change when </w:t>
            </w:r>
            <w:r w:rsidRPr="00EA3CB5">
              <w:rPr>
                <w:rFonts w:ascii="Arial" w:hAnsi="Arial"/>
                <w:sz w:val="18"/>
                <w:szCs w:val="22"/>
              </w:rPr>
              <w:t>(NG)</w:t>
            </w:r>
            <w:r w:rsidRPr="00EA3CB5">
              <w:rPr>
                <w:rFonts w:ascii="Arial" w:hAnsi="Arial"/>
                <w:sz w:val="18"/>
              </w:rPr>
              <w:t xml:space="preserve">EN-DC/NR-DC is configured, this feature is mandatory supported. </w:t>
            </w:r>
            <w:r w:rsidRPr="00EA3CB5">
              <w:rPr>
                <w:rFonts w:ascii="Arial" w:hAnsi="Arial"/>
                <w:sz w:val="18"/>
                <w:lang w:eastAsia="zh-CN"/>
              </w:rPr>
              <w:t xml:space="preserve">UEs supporting this shall indicate support of </w:t>
            </w:r>
            <w:proofErr w:type="spellStart"/>
            <w:r w:rsidRPr="00EA3CB5">
              <w:rPr>
                <w:rFonts w:ascii="Arial" w:hAnsi="Arial"/>
                <w:i/>
                <w:sz w:val="18"/>
                <w:lang w:eastAsia="zh-CN"/>
              </w:rPr>
              <w:t>handoverInterF</w:t>
            </w:r>
            <w:proofErr w:type="spellEnd"/>
            <w:r w:rsidRPr="00EA3CB5">
              <w:rPr>
                <w:rFonts w:ascii="Arial" w:hAnsi="Arial"/>
                <w:sz w:val="18"/>
                <w:lang w:eastAsia="zh-CN"/>
              </w:rPr>
              <w:t xml:space="preserve"> for both FDD and TDD.</w:t>
            </w:r>
          </w:p>
        </w:tc>
        <w:tc>
          <w:tcPr>
            <w:tcW w:w="709" w:type="dxa"/>
          </w:tcPr>
          <w:p w14:paraId="6519CA4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971AE8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942503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00CCEA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D6E0F42" w14:textId="77777777" w:rsidTr="007B2528">
        <w:trPr>
          <w:cantSplit/>
        </w:trPr>
        <w:tc>
          <w:tcPr>
            <w:tcW w:w="6807" w:type="dxa"/>
          </w:tcPr>
          <w:p w14:paraId="46FF0543"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handoverFR1-FR2</w:t>
            </w:r>
          </w:p>
          <w:p w14:paraId="4079C643"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HO between FR1 and FR2. Support is mandatory for the UE supporting both FR1 and FR2. This field only applies to NR SA/NR-DC/NE-DC (</w:t>
            </w:r>
            <w:proofErr w:type="gramStart"/>
            <w:r w:rsidRPr="00EA3CB5">
              <w:rPr>
                <w:rFonts w:ascii="Arial" w:hAnsi="Arial"/>
                <w:sz w:val="18"/>
              </w:rPr>
              <w:t>e.g.</w:t>
            </w:r>
            <w:proofErr w:type="gramEnd"/>
            <w:r w:rsidRPr="00EA3CB5">
              <w:rPr>
                <w:rFonts w:ascii="Arial" w:hAnsi="Arial"/>
                <w:sz w:val="18"/>
              </w:rPr>
              <w:t xml:space="preserve"> </w:t>
            </w:r>
            <w:proofErr w:type="spellStart"/>
            <w:r w:rsidRPr="00EA3CB5">
              <w:rPr>
                <w:rFonts w:ascii="Arial" w:hAnsi="Arial"/>
                <w:sz w:val="18"/>
              </w:rPr>
              <w:t>PCell</w:t>
            </w:r>
            <w:proofErr w:type="spellEnd"/>
            <w:r w:rsidRPr="00EA3CB5">
              <w:rPr>
                <w:rFonts w:ascii="Arial" w:hAnsi="Arial"/>
                <w:sz w:val="18"/>
              </w:rPr>
              <w:t xml:space="preserve"> handover). For </w:t>
            </w:r>
            <w:proofErr w:type="spellStart"/>
            <w:r w:rsidRPr="00EA3CB5">
              <w:rPr>
                <w:rFonts w:ascii="Arial" w:hAnsi="Arial"/>
                <w:sz w:val="18"/>
              </w:rPr>
              <w:t>PSCell</w:t>
            </w:r>
            <w:proofErr w:type="spellEnd"/>
            <w:r w:rsidRPr="00EA3CB5">
              <w:rPr>
                <w:rFonts w:ascii="Arial" w:hAnsi="Arial"/>
                <w:sz w:val="18"/>
              </w:rPr>
              <w:t xml:space="preserve"> change when (NG)EN-DC/NR-DC is configured, this feature is mandatory supported. </w:t>
            </w:r>
            <w:r w:rsidRPr="00EA3CB5">
              <w:rPr>
                <w:rFonts w:ascii="Arial" w:hAnsi="Arial"/>
                <w:sz w:val="18"/>
                <w:lang w:eastAsia="zh-CN"/>
              </w:rPr>
              <w:t xml:space="preserve">UEs supporting this shall indicate support of </w:t>
            </w:r>
            <w:proofErr w:type="spellStart"/>
            <w:r w:rsidRPr="00EA3CB5">
              <w:rPr>
                <w:rFonts w:ascii="Arial" w:hAnsi="Arial"/>
                <w:i/>
                <w:sz w:val="18"/>
                <w:lang w:eastAsia="zh-CN"/>
              </w:rPr>
              <w:t>handoverInterF</w:t>
            </w:r>
            <w:proofErr w:type="spellEnd"/>
            <w:r w:rsidRPr="00EA3CB5">
              <w:rPr>
                <w:rFonts w:ascii="Arial" w:hAnsi="Arial"/>
                <w:sz w:val="18"/>
                <w:lang w:eastAsia="zh-CN"/>
              </w:rPr>
              <w:t xml:space="preserve"> for both FR1 and FR2.</w:t>
            </w:r>
          </w:p>
        </w:tc>
        <w:tc>
          <w:tcPr>
            <w:tcW w:w="709" w:type="dxa"/>
          </w:tcPr>
          <w:p w14:paraId="1AB7D9E6"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UE</w:t>
            </w:r>
          </w:p>
        </w:tc>
        <w:tc>
          <w:tcPr>
            <w:tcW w:w="564" w:type="dxa"/>
          </w:tcPr>
          <w:p w14:paraId="1A2F1311"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Yes</w:t>
            </w:r>
          </w:p>
        </w:tc>
        <w:tc>
          <w:tcPr>
            <w:tcW w:w="712" w:type="dxa"/>
          </w:tcPr>
          <w:p w14:paraId="1AFB23BB"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37" w:type="dxa"/>
          </w:tcPr>
          <w:p w14:paraId="2F968B6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055B9C02" w14:textId="77777777" w:rsidTr="007B2528">
        <w:trPr>
          <w:cantSplit/>
        </w:trPr>
        <w:tc>
          <w:tcPr>
            <w:tcW w:w="6807" w:type="dxa"/>
          </w:tcPr>
          <w:p w14:paraId="424C3CF4"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handoverFR1-FR2-2-r17</w:t>
            </w:r>
          </w:p>
          <w:p w14:paraId="01CB3EA7"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HO between FR1 and FR2-2. This field only applies to NR SA/NR-DC/NE-DC (</w:t>
            </w:r>
            <w:proofErr w:type="gramStart"/>
            <w:r w:rsidRPr="00EA3CB5">
              <w:rPr>
                <w:rFonts w:ascii="Arial" w:hAnsi="Arial"/>
                <w:sz w:val="18"/>
              </w:rPr>
              <w:t>e.g.</w:t>
            </w:r>
            <w:proofErr w:type="gramEnd"/>
            <w:r w:rsidRPr="00EA3CB5">
              <w:rPr>
                <w:rFonts w:ascii="Arial" w:hAnsi="Arial"/>
                <w:sz w:val="18"/>
              </w:rPr>
              <w:t xml:space="preserve"> </w:t>
            </w:r>
            <w:proofErr w:type="spellStart"/>
            <w:r w:rsidRPr="00EA3CB5">
              <w:rPr>
                <w:rFonts w:ascii="Arial" w:hAnsi="Arial"/>
                <w:sz w:val="18"/>
              </w:rPr>
              <w:t>PCell</w:t>
            </w:r>
            <w:proofErr w:type="spellEnd"/>
            <w:r w:rsidRPr="00EA3CB5">
              <w:rPr>
                <w:rFonts w:ascii="Arial" w:hAnsi="Arial"/>
                <w:sz w:val="18"/>
              </w:rPr>
              <w:t xml:space="preserve"> handover) and </w:t>
            </w:r>
            <w:proofErr w:type="spellStart"/>
            <w:r w:rsidRPr="00EA3CB5">
              <w:rPr>
                <w:rFonts w:ascii="Arial" w:hAnsi="Arial"/>
                <w:sz w:val="18"/>
              </w:rPr>
              <w:t>PSCell</w:t>
            </w:r>
            <w:proofErr w:type="spellEnd"/>
            <w:r w:rsidRPr="00EA3CB5">
              <w:rPr>
                <w:rFonts w:ascii="Arial" w:hAnsi="Arial"/>
                <w:sz w:val="18"/>
              </w:rPr>
              <w:t xml:space="preserve"> change when (NG)EN-DC/NR-DC is configured. </w:t>
            </w:r>
            <w:r w:rsidRPr="00EA3CB5">
              <w:rPr>
                <w:rFonts w:ascii="Arial" w:hAnsi="Arial"/>
                <w:sz w:val="18"/>
                <w:lang w:eastAsia="zh-CN"/>
              </w:rPr>
              <w:t xml:space="preserve">UEs supporting this shall indicate support of </w:t>
            </w:r>
            <w:proofErr w:type="spellStart"/>
            <w:r w:rsidRPr="00EA3CB5">
              <w:rPr>
                <w:rFonts w:ascii="Arial" w:hAnsi="Arial"/>
                <w:i/>
                <w:sz w:val="18"/>
                <w:lang w:eastAsia="zh-CN"/>
              </w:rPr>
              <w:t>handoverInterF</w:t>
            </w:r>
            <w:proofErr w:type="spellEnd"/>
            <w:r w:rsidRPr="00EA3CB5">
              <w:rPr>
                <w:rFonts w:ascii="Arial" w:hAnsi="Arial"/>
                <w:sz w:val="18"/>
                <w:lang w:eastAsia="zh-CN"/>
              </w:rPr>
              <w:t xml:space="preserve"> for both FR1 and FR2-2.</w:t>
            </w:r>
          </w:p>
        </w:tc>
        <w:tc>
          <w:tcPr>
            <w:tcW w:w="709" w:type="dxa"/>
          </w:tcPr>
          <w:p w14:paraId="6D2F3042"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UE</w:t>
            </w:r>
          </w:p>
        </w:tc>
        <w:tc>
          <w:tcPr>
            <w:tcW w:w="564" w:type="dxa"/>
          </w:tcPr>
          <w:p w14:paraId="465B3888"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12" w:type="dxa"/>
          </w:tcPr>
          <w:p w14:paraId="3494A12F"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37" w:type="dxa"/>
          </w:tcPr>
          <w:p w14:paraId="44F8518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9BF32DD" w14:textId="77777777" w:rsidTr="007B2528">
        <w:trPr>
          <w:cantSplit/>
        </w:trPr>
        <w:tc>
          <w:tcPr>
            <w:tcW w:w="6807" w:type="dxa"/>
          </w:tcPr>
          <w:p w14:paraId="267C998C"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handoverFR2-1-FR2-2-r17</w:t>
            </w:r>
          </w:p>
          <w:p w14:paraId="151B58C4"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HO between FR2-1 and FR2-2. This field only applies to NR SA/NR-DC/NE-DC (</w:t>
            </w:r>
            <w:proofErr w:type="gramStart"/>
            <w:r w:rsidRPr="00EA3CB5">
              <w:rPr>
                <w:rFonts w:ascii="Arial" w:hAnsi="Arial"/>
                <w:sz w:val="18"/>
              </w:rPr>
              <w:t>e.g.</w:t>
            </w:r>
            <w:proofErr w:type="gramEnd"/>
            <w:r w:rsidRPr="00EA3CB5">
              <w:rPr>
                <w:rFonts w:ascii="Arial" w:hAnsi="Arial"/>
                <w:sz w:val="18"/>
              </w:rPr>
              <w:t xml:space="preserve"> </w:t>
            </w:r>
            <w:proofErr w:type="spellStart"/>
            <w:r w:rsidRPr="00EA3CB5">
              <w:rPr>
                <w:rFonts w:ascii="Arial" w:hAnsi="Arial"/>
                <w:sz w:val="18"/>
              </w:rPr>
              <w:t>PCell</w:t>
            </w:r>
            <w:proofErr w:type="spellEnd"/>
            <w:r w:rsidRPr="00EA3CB5">
              <w:rPr>
                <w:rFonts w:ascii="Arial" w:hAnsi="Arial"/>
                <w:sz w:val="18"/>
              </w:rPr>
              <w:t xml:space="preserve"> handover) and </w:t>
            </w:r>
            <w:proofErr w:type="spellStart"/>
            <w:r w:rsidRPr="00EA3CB5">
              <w:rPr>
                <w:rFonts w:ascii="Arial" w:hAnsi="Arial"/>
                <w:sz w:val="18"/>
              </w:rPr>
              <w:t>PSCell</w:t>
            </w:r>
            <w:proofErr w:type="spellEnd"/>
            <w:r w:rsidRPr="00EA3CB5">
              <w:rPr>
                <w:rFonts w:ascii="Arial" w:hAnsi="Arial"/>
                <w:sz w:val="18"/>
              </w:rPr>
              <w:t xml:space="preserve"> change when (NG)EN-DC/NR-DC is configured. </w:t>
            </w:r>
            <w:r w:rsidRPr="00EA3CB5">
              <w:rPr>
                <w:rFonts w:ascii="Arial" w:hAnsi="Arial"/>
                <w:sz w:val="18"/>
                <w:lang w:eastAsia="zh-CN"/>
              </w:rPr>
              <w:t xml:space="preserve">UEs supporting this shall indicate support of </w:t>
            </w:r>
            <w:proofErr w:type="spellStart"/>
            <w:r w:rsidRPr="00EA3CB5">
              <w:rPr>
                <w:rFonts w:ascii="Arial" w:hAnsi="Arial"/>
                <w:i/>
                <w:sz w:val="18"/>
                <w:lang w:eastAsia="zh-CN"/>
              </w:rPr>
              <w:t>handoverInterF</w:t>
            </w:r>
            <w:proofErr w:type="spellEnd"/>
            <w:r w:rsidRPr="00EA3CB5">
              <w:rPr>
                <w:rFonts w:ascii="Arial" w:hAnsi="Arial"/>
                <w:sz w:val="18"/>
                <w:lang w:eastAsia="zh-CN"/>
              </w:rPr>
              <w:t xml:space="preserve"> for both FR2-1 and FR2-2.</w:t>
            </w:r>
          </w:p>
        </w:tc>
        <w:tc>
          <w:tcPr>
            <w:tcW w:w="709" w:type="dxa"/>
          </w:tcPr>
          <w:p w14:paraId="552926ED"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UE</w:t>
            </w:r>
          </w:p>
        </w:tc>
        <w:tc>
          <w:tcPr>
            <w:tcW w:w="564" w:type="dxa"/>
          </w:tcPr>
          <w:p w14:paraId="26C73621"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12" w:type="dxa"/>
          </w:tcPr>
          <w:p w14:paraId="43745645"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37" w:type="dxa"/>
          </w:tcPr>
          <w:p w14:paraId="611E7D7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25D302F" w14:textId="77777777" w:rsidTr="007B2528">
        <w:trPr>
          <w:cantSplit/>
        </w:trPr>
        <w:tc>
          <w:tcPr>
            <w:tcW w:w="6807" w:type="dxa"/>
          </w:tcPr>
          <w:p w14:paraId="670F27D1"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handoverInterF</w:t>
            </w:r>
            <w:proofErr w:type="spellEnd"/>
            <w:r w:rsidRPr="00EA3CB5">
              <w:rPr>
                <w:rFonts w:ascii="Arial" w:hAnsi="Arial"/>
                <w:b/>
                <w:i/>
                <w:sz w:val="18"/>
              </w:rPr>
              <w:t>, handoverInterF-r17</w:t>
            </w:r>
          </w:p>
          <w:p w14:paraId="4B776D78"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EA3CB5">
              <w:rPr>
                <w:rFonts w:ascii="Arial" w:hAnsi="Arial"/>
                <w:sz w:val="18"/>
              </w:rPr>
              <w:t>e.g.</w:t>
            </w:r>
            <w:proofErr w:type="gramEnd"/>
            <w:r w:rsidRPr="00EA3CB5">
              <w:rPr>
                <w:rFonts w:ascii="Arial" w:hAnsi="Arial"/>
                <w:sz w:val="18"/>
              </w:rPr>
              <w:t xml:space="preserve"> </w:t>
            </w:r>
            <w:proofErr w:type="spellStart"/>
            <w:r w:rsidRPr="00EA3CB5">
              <w:rPr>
                <w:rFonts w:ascii="Arial" w:hAnsi="Arial"/>
                <w:sz w:val="18"/>
              </w:rPr>
              <w:t>PCell</w:t>
            </w:r>
            <w:proofErr w:type="spellEnd"/>
            <w:r w:rsidRPr="00EA3CB5">
              <w:rPr>
                <w:rFonts w:ascii="Arial" w:hAnsi="Arial"/>
                <w:sz w:val="18"/>
              </w:rPr>
              <w:t xml:space="preserve"> handover). For </w:t>
            </w:r>
            <w:proofErr w:type="spellStart"/>
            <w:r w:rsidRPr="00EA3CB5">
              <w:rPr>
                <w:rFonts w:ascii="Arial" w:hAnsi="Arial"/>
                <w:sz w:val="18"/>
              </w:rPr>
              <w:t>PSCell</w:t>
            </w:r>
            <w:proofErr w:type="spellEnd"/>
            <w:r w:rsidRPr="00EA3CB5">
              <w:rPr>
                <w:rFonts w:ascii="Arial" w:hAnsi="Arial"/>
                <w:sz w:val="18"/>
              </w:rPr>
              <w:t xml:space="preserve"> change when (NG)EN-DC/NR-DC is configured, this feature is mandatory supported.</w:t>
            </w:r>
          </w:p>
        </w:tc>
        <w:tc>
          <w:tcPr>
            <w:tcW w:w="709" w:type="dxa"/>
          </w:tcPr>
          <w:p w14:paraId="3FAF67B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729B5A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2629FAD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3389E985"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4CD0691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w:t>
            </w:r>
            <w:proofErr w:type="spellStart"/>
            <w:r w:rsidRPr="00EA3CB5">
              <w:rPr>
                <w:rFonts w:ascii="Arial" w:eastAsia="MS Mincho" w:hAnsi="Arial"/>
                <w:sz w:val="18"/>
              </w:rPr>
              <w:t>Incl</w:t>
            </w:r>
            <w:proofErr w:type="spellEnd"/>
            <w:r w:rsidRPr="00EA3CB5">
              <w:rPr>
                <w:rFonts w:ascii="Arial" w:eastAsia="MS Mincho" w:hAnsi="Arial"/>
                <w:sz w:val="18"/>
              </w:rPr>
              <w:t xml:space="preserve"> FR2-2 DIFF)</w:t>
            </w:r>
          </w:p>
        </w:tc>
      </w:tr>
      <w:tr w:rsidR="00EA3CB5" w:rsidRPr="00EA3CB5" w14:paraId="1A894299" w14:textId="77777777" w:rsidTr="007B2528">
        <w:trPr>
          <w:cantSplit/>
        </w:trPr>
        <w:tc>
          <w:tcPr>
            <w:tcW w:w="6807" w:type="dxa"/>
          </w:tcPr>
          <w:p w14:paraId="7C0E732E"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handoverLTE</w:t>
            </w:r>
            <w:proofErr w:type="spellEnd"/>
            <w:r w:rsidRPr="00EA3CB5">
              <w:rPr>
                <w:rFonts w:ascii="Arial" w:hAnsi="Arial"/>
                <w:b/>
                <w:i/>
                <w:sz w:val="18"/>
              </w:rPr>
              <w:t>-EPC, handoverLTE-EPC-r17</w:t>
            </w:r>
          </w:p>
          <w:p w14:paraId="5165B282"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HO to EUTRA connected to EPC. It is mandated if the UE supports EUTRA connected to EPC.</w:t>
            </w:r>
          </w:p>
        </w:tc>
        <w:tc>
          <w:tcPr>
            <w:tcW w:w="709" w:type="dxa"/>
          </w:tcPr>
          <w:p w14:paraId="457DF66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C618FD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15D862E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2957276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0F8FCBC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w:t>
            </w:r>
            <w:proofErr w:type="spellStart"/>
            <w:r w:rsidRPr="00EA3CB5">
              <w:rPr>
                <w:rFonts w:ascii="Arial" w:eastAsia="MS Mincho" w:hAnsi="Arial"/>
                <w:sz w:val="18"/>
              </w:rPr>
              <w:t>Incl</w:t>
            </w:r>
            <w:proofErr w:type="spellEnd"/>
            <w:r w:rsidRPr="00EA3CB5">
              <w:rPr>
                <w:rFonts w:ascii="Arial" w:eastAsia="MS Mincho" w:hAnsi="Arial"/>
                <w:sz w:val="18"/>
              </w:rPr>
              <w:t xml:space="preserve"> FR2-2 DIFF)</w:t>
            </w:r>
          </w:p>
        </w:tc>
      </w:tr>
      <w:tr w:rsidR="00EA3CB5" w:rsidRPr="00EA3CB5" w14:paraId="715C342E" w14:textId="77777777" w:rsidTr="007B2528">
        <w:trPr>
          <w:cantSplit/>
        </w:trPr>
        <w:tc>
          <w:tcPr>
            <w:tcW w:w="6807" w:type="dxa"/>
          </w:tcPr>
          <w:p w14:paraId="1ECCAEFE"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idleInactiveNR-MeasReport-r16, idleInactiveNR-MeasReport-r17</w:t>
            </w:r>
          </w:p>
          <w:p w14:paraId="2D61FDB9"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34F65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7F850D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C41B71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101A0B02"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522505CC"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w:t>
            </w:r>
            <w:proofErr w:type="spellStart"/>
            <w:r w:rsidRPr="00EA3CB5">
              <w:rPr>
                <w:rFonts w:ascii="Arial" w:eastAsia="MS Mincho" w:hAnsi="Arial"/>
                <w:sz w:val="18"/>
              </w:rPr>
              <w:t>Incl</w:t>
            </w:r>
            <w:proofErr w:type="spellEnd"/>
            <w:r w:rsidRPr="00EA3CB5">
              <w:rPr>
                <w:rFonts w:ascii="Arial" w:eastAsia="MS Mincho" w:hAnsi="Arial"/>
                <w:sz w:val="18"/>
              </w:rPr>
              <w:t xml:space="preserve"> FR2-2 DIFF)</w:t>
            </w:r>
          </w:p>
        </w:tc>
      </w:tr>
      <w:tr w:rsidR="00EA3CB5" w:rsidRPr="00EA3CB5" w14:paraId="02AD3C9E" w14:textId="77777777" w:rsidTr="007B2528">
        <w:trPr>
          <w:cantSplit/>
        </w:trPr>
        <w:tc>
          <w:tcPr>
            <w:tcW w:w="6807" w:type="dxa"/>
          </w:tcPr>
          <w:p w14:paraId="794AB714"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idleInactiveNR-MeasBeamReport-r16</w:t>
            </w:r>
          </w:p>
          <w:p w14:paraId="425E6989" w14:textId="77777777" w:rsidR="00EA3CB5" w:rsidRPr="00EA3CB5" w:rsidRDefault="00EA3CB5" w:rsidP="00EA3CB5">
            <w:pPr>
              <w:keepNext/>
              <w:keepLines/>
              <w:spacing w:after="0"/>
              <w:rPr>
                <w:rFonts w:ascii="Arial" w:hAnsi="Arial"/>
                <w:b/>
                <w:bCs/>
                <w:i/>
                <w:iCs/>
                <w:sz w:val="18"/>
              </w:rPr>
            </w:pPr>
            <w:r w:rsidRPr="00EA3CB5">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EA3CB5">
              <w:rPr>
                <w:rFonts w:ascii="Arial" w:hAnsi="Arial"/>
                <w:i/>
                <w:sz w:val="18"/>
              </w:rPr>
              <w:t>idleInactiveNR-MeasReport-r16</w:t>
            </w:r>
            <w:r w:rsidRPr="00EA3CB5">
              <w:rPr>
                <w:rFonts w:ascii="Arial" w:hAnsi="Arial"/>
                <w:sz w:val="18"/>
              </w:rPr>
              <w:t>. If this parameter is indicated for FR1 and FR2 differently, each indication corresponds to the frequency range of measured target cell.</w:t>
            </w:r>
          </w:p>
        </w:tc>
        <w:tc>
          <w:tcPr>
            <w:tcW w:w="709" w:type="dxa"/>
          </w:tcPr>
          <w:p w14:paraId="3B037C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FCEB1A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782FC0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70AC17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28F4318A" w14:textId="77777777" w:rsidTr="007B2528">
        <w:trPr>
          <w:cantSplit/>
        </w:trPr>
        <w:tc>
          <w:tcPr>
            <w:tcW w:w="6807" w:type="dxa"/>
          </w:tcPr>
          <w:p w14:paraId="4AFB1DF7"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idleInactiveEUTRA-MeasReport-r16</w:t>
            </w:r>
          </w:p>
          <w:p w14:paraId="1EB958CA"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478FEF8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77E43BE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9DBA39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A1F2C52"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No</w:t>
            </w:r>
          </w:p>
        </w:tc>
      </w:tr>
      <w:tr w:rsidR="00EA3CB5" w:rsidRPr="00EA3CB5" w14:paraId="38DBE53C" w14:textId="77777777" w:rsidTr="007B2528">
        <w:trPr>
          <w:cantSplit/>
        </w:trPr>
        <w:tc>
          <w:tcPr>
            <w:tcW w:w="6807" w:type="dxa"/>
          </w:tcPr>
          <w:p w14:paraId="3B1D3640"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idleInactive-ValidityArea-r16</w:t>
            </w:r>
          </w:p>
          <w:p w14:paraId="6AB71B26"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a validity area for NR measurements in RRC_IDLE/RRC_INACTIVE as specified in TS 38.331 [9].</w:t>
            </w:r>
          </w:p>
        </w:tc>
        <w:tc>
          <w:tcPr>
            <w:tcW w:w="709" w:type="dxa"/>
          </w:tcPr>
          <w:p w14:paraId="0D99823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524F9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67DEFB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86153E3"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No</w:t>
            </w:r>
          </w:p>
        </w:tc>
      </w:tr>
      <w:tr w:rsidR="00EA3CB5" w:rsidRPr="00EA3CB5" w14:paraId="106A93CB" w14:textId="77777777" w:rsidTr="007B2528">
        <w:trPr>
          <w:cantSplit/>
        </w:trPr>
        <w:tc>
          <w:tcPr>
            <w:tcW w:w="6807" w:type="dxa"/>
          </w:tcPr>
          <w:p w14:paraId="66F60A5B"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independentGapConfig</w:t>
            </w:r>
            <w:proofErr w:type="spellEnd"/>
          </w:p>
          <w:p w14:paraId="07F843E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 xml:space="preserve">This field indicates whether the UE supports two independent measurement gap configurations for FR1 and FR2 specified in clause 9.1.2 of TS 38.133 [5]. </w:t>
            </w:r>
            <w:r w:rsidRPr="00EA3CB5">
              <w:rPr>
                <w:rFonts w:ascii="Arial" w:hAnsi="Arial"/>
                <w:bCs/>
                <w:iCs/>
                <w:sz w:val="18"/>
              </w:rPr>
              <w:t>The field also indicates whether the UE supports the FR2 inter-RAT measurement without gaps when (NG)EN-DC is not configured.</w:t>
            </w:r>
          </w:p>
        </w:tc>
        <w:tc>
          <w:tcPr>
            <w:tcW w:w="709" w:type="dxa"/>
          </w:tcPr>
          <w:p w14:paraId="5A522F5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DEEF37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2FE4A4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073AAC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44E5A45" w14:textId="77777777" w:rsidTr="007B2528">
        <w:trPr>
          <w:cantSplit/>
        </w:trPr>
        <w:tc>
          <w:tcPr>
            <w:tcW w:w="6807" w:type="dxa"/>
          </w:tcPr>
          <w:p w14:paraId="63B498E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independentGapConfigPRS-r17</w:t>
            </w:r>
          </w:p>
          <w:p w14:paraId="2259CA2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69AE036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3C5653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56C84D1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5D43277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526A7896" w14:textId="77777777" w:rsidTr="007B2528">
        <w:trPr>
          <w:cantSplit/>
        </w:trPr>
        <w:tc>
          <w:tcPr>
            <w:tcW w:w="6807" w:type="dxa"/>
          </w:tcPr>
          <w:p w14:paraId="7CE9F8EE"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lastRenderedPageBreak/>
              <w:t>intraAndInterF-MeasAndReport</w:t>
            </w:r>
            <w:proofErr w:type="spellEnd"/>
          </w:p>
          <w:p w14:paraId="36FFCA02"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NR intra-frequency and inter-frequency measurements and at least periodical reporting. </w:t>
            </w:r>
            <w:r w:rsidRPr="00EA3CB5">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DF578D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D294F8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54DBF6A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159363DB"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1A20EC1" w14:textId="77777777" w:rsidTr="007B2528">
        <w:trPr>
          <w:cantSplit/>
        </w:trPr>
        <w:tc>
          <w:tcPr>
            <w:tcW w:w="6807" w:type="dxa"/>
          </w:tcPr>
          <w:p w14:paraId="59A0FCE4"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rPr>
              <w:t>interFrequencyMeas-No</w:t>
            </w:r>
            <w:r w:rsidRPr="00EA3CB5">
              <w:rPr>
                <w:rFonts w:ascii="Arial" w:hAnsi="Arial" w:cs="Arial"/>
                <w:b/>
                <w:bCs/>
                <w:i/>
                <w:iCs/>
                <w:sz w:val="18"/>
                <w:szCs w:val="18"/>
                <w:lang w:eastAsia="zh-CN"/>
              </w:rPr>
              <w:t>G</w:t>
            </w:r>
            <w:r w:rsidRPr="00EA3CB5">
              <w:rPr>
                <w:rFonts w:ascii="Arial" w:hAnsi="Arial" w:cs="Arial"/>
                <w:b/>
                <w:bCs/>
                <w:i/>
                <w:iCs/>
                <w:sz w:val="18"/>
                <w:szCs w:val="18"/>
              </w:rPr>
              <w:t>ap-r16</w:t>
            </w:r>
          </w:p>
          <w:p w14:paraId="10128DF9"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lang w:eastAsia="zh-CN"/>
              </w:rPr>
              <w:t xml:space="preserve">Indicates whether the UE can perform inter-frequency SSB based measurements without measurement gaps if </w:t>
            </w:r>
            <w:r w:rsidRPr="00EA3CB5">
              <w:rPr>
                <w:rFonts w:ascii="Arial" w:hAnsi="Arial" w:cs="Arial"/>
                <w:bCs/>
                <w:iCs/>
                <w:sz w:val="18"/>
                <w:szCs w:val="18"/>
              </w:rPr>
              <w:t>the SSB is completely contained in the active BWP of the UE</w:t>
            </w:r>
            <w:r w:rsidRPr="00EA3CB5">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2DD467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UE</w:t>
            </w:r>
          </w:p>
        </w:tc>
        <w:tc>
          <w:tcPr>
            <w:tcW w:w="564" w:type="dxa"/>
          </w:tcPr>
          <w:p w14:paraId="6DE47E1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lang w:eastAsia="zh-CN"/>
              </w:rPr>
              <w:t>No</w:t>
            </w:r>
          </w:p>
        </w:tc>
        <w:tc>
          <w:tcPr>
            <w:tcW w:w="712" w:type="dxa"/>
          </w:tcPr>
          <w:p w14:paraId="71C55FA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No</w:t>
            </w:r>
          </w:p>
        </w:tc>
        <w:tc>
          <w:tcPr>
            <w:tcW w:w="737" w:type="dxa"/>
          </w:tcPr>
          <w:p w14:paraId="3BF2EE05"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hAnsi="Arial"/>
                <w:sz w:val="18"/>
                <w:lang w:eastAsia="zh-CN"/>
              </w:rPr>
              <w:t>Yes</w:t>
            </w:r>
          </w:p>
        </w:tc>
      </w:tr>
      <w:tr w:rsidR="00EA3CB5" w:rsidRPr="00EA3CB5" w14:paraId="010DE09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711CF341"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periodicEUTRA-MeasAndReport</w:t>
            </w:r>
            <w:proofErr w:type="spellEnd"/>
          </w:p>
          <w:p w14:paraId="7EACE93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periodic EUTRA measurement and reporting. </w:t>
            </w:r>
            <w:r w:rsidRPr="00EA3CB5">
              <w:rPr>
                <w:rFonts w:ascii="Arial" w:hAnsi="Arial"/>
                <w:sz w:val="18"/>
              </w:rPr>
              <w:t>It is mandated if the UE supports EUTRA</w:t>
            </w:r>
            <w:r w:rsidRPr="00EA3CB5">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7CC74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F54A2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02A9AD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8276A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C5F00B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C6D11F7"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maxNumberCLI-RSSI-r16</w:t>
            </w:r>
          </w:p>
          <w:p w14:paraId="4F56EACD"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CLI-RSSI measurement resources for CLI RSSI measurement. </w:t>
            </w:r>
            <w:r w:rsidRPr="00EA3CB5">
              <w:rPr>
                <w:rFonts w:ascii="Arial" w:eastAsia="MS PGothic" w:hAnsi="Arial"/>
                <w:sz w:val="18"/>
              </w:rPr>
              <w:t xml:space="preserve">If the UE supports </w:t>
            </w:r>
            <w:r w:rsidRPr="00EA3CB5">
              <w:rPr>
                <w:rFonts w:ascii="Arial" w:eastAsia="MS PGothic" w:hAnsi="Arial"/>
                <w:i/>
                <w:iCs/>
                <w:sz w:val="18"/>
              </w:rPr>
              <w:t>cli-RSSI-Meas-r16</w:t>
            </w:r>
            <w:r w:rsidRPr="00EA3CB5">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47A970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017DF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A4AB8C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F9EDBB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02154120"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73AC8B5B"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maxNumberCLI-SRS-RSRP-r16</w:t>
            </w:r>
          </w:p>
          <w:p w14:paraId="3D6B1872" w14:textId="77777777" w:rsidR="00EA3CB5" w:rsidRPr="00EA3CB5" w:rsidRDefault="00EA3CB5" w:rsidP="00EA3CB5">
            <w:pPr>
              <w:keepNext/>
              <w:keepLines/>
              <w:spacing w:after="0"/>
              <w:rPr>
                <w:rFonts w:ascii="Arial" w:eastAsia="MS PGothic" w:hAnsi="Arial"/>
                <w:sz w:val="18"/>
              </w:rPr>
            </w:pPr>
            <w:r w:rsidRPr="00EA3CB5">
              <w:rPr>
                <w:rFonts w:ascii="Arial" w:hAnsi="Arial"/>
                <w:sz w:val="18"/>
              </w:rPr>
              <w:t xml:space="preserve">Defines the maximum number of SRS-RSRP measurement resources for SRS-RSRP measurement. </w:t>
            </w:r>
            <w:r w:rsidRPr="00EA3CB5">
              <w:rPr>
                <w:rFonts w:ascii="Arial" w:eastAsia="MS PGothic" w:hAnsi="Arial"/>
                <w:sz w:val="18"/>
              </w:rPr>
              <w:t xml:space="preserve">If the UE supports </w:t>
            </w:r>
            <w:r w:rsidRPr="00EA3CB5">
              <w:rPr>
                <w:rFonts w:ascii="Arial" w:eastAsia="MS PGothic" w:hAnsi="Arial"/>
                <w:i/>
                <w:iCs/>
                <w:sz w:val="18"/>
              </w:rPr>
              <w:t>cli-SRS-RSRP-Meas-r16</w:t>
            </w:r>
            <w:r w:rsidRPr="00EA3CB5">
              <w:rPr>
                <w:rFonts w:ascii="Arial" w:eastAsia="MS PGothic" w:hAnsi="Arial"/>
                <w:sz w:val="18"/>
              </w:rPr>
              <w:t>, the UE shall report this capability.</w:t>
            </w:r>
          </w:p>
          <w:p w14:paraId="5095A6F4" w14:textId="77777777" w:rsidR="00EA3CB5" w:rsidRPr="00EA3CB5" w:rsidRDefault="00EA3CB5" w:rsidP="00EA3CB5">
            <w:pPr>
              <w:keepNext/>
              <w:keepLines/>
              <w:spacing w:after="0"/>
              <w:rPr>
                <w:rFonts w:ascii="Arial" w:eastAsia="MS PGothic" w:hAnsi="Arial"/>
                <w:sz w:val="18"/>
              </w:rPr>
            </w:pPr>
          </w:p>
          <w:p w14:paraId="1832BACE"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 1:</w:t>
            </w:r>
            <w:r w:rsidRPr="00EA3CB5">
              <w:rPr>
                <w:rFonts w:ascii="Arial" w:eastAsia="MS PGothic" w:hAnsi="Arial"/>
                <w:sz w:val="18"/>
              </w:rPr>
              <w:tab/>
              <w:t>A slot is based on minimum SCS among active BWPs across all CCs configured for SRS-RSRP measurement.</w:t>
            </w:r>
          </w:p>
          <w:p w14:paraId="6D353458"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 2:</w:t>
            </w:r>
            <w:r w:rsidRPr="00EA3CB5">
              <w:rPr>
                <w:rFonts w:ascii="Arial" w:eastAsia="MS PGothic" w:hAnsi="Arial"/>
                <w:sz w:val="18"/>
              </w:rPr>
              <w:tab/>
            </w:r>
            <w:proofErr w:type="gramStart"/>
            <w:r w:rsidRPr="00EA3CB5">
              <w:rPr>
                <w:rFonts w:ascii="Arial" w:eastAsia="MS PGothic" w:hAnsi="Arial"/>
                <w:sz w:val="18"/>
              </w:rPr>
              <w:t>A</w:t>
            </w:r>
            <w:proofErr w:type="gramEnd"/>
            <w:r w:rsidRPr="00EA3CB5">
              <w:rPr>
                <w:rFonts w:ascii="Arial" w:eastAsia="MS PGothic" w:hAnsi="Arial"/>
                <w:sz w:val="18"/>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D26070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E9A44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507C8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C72CF9"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73B2565"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47014FD" w14:textId="77777777" w:rsidR="00EA3CB5" w:rsidRPr="00EA3CB5" w:rsidRDefault="00EA3CB5" w:rsidP="00EA3CB5">
            <w:pPr>
              <w:keepNext/>
              <w:keepLines/>
              <w:spacing w:after="0"/>
              <w:rPr>
                <w:rFonts w:ascii="Arial" w:hAnsi="Arial"/>
                <w:b/>
                <w:bCs/>
                <w:i/>
                <w:iCs/>
                <w:sz w:val="18"/>
                <w:lang w:eastAsia="zh-CN"/>
              </w:rPr>
            </w:pPr>
            <w:r w:rsidRPr="00EA3CB5">
              <w:rPr>
                <w:rFonts w:ascii="Arial" w:hAnsi="Arial"/>
                <w:b/>
                <w:bCs/>
                <w:i/>
                <w:iCs/>
                <w:sz w:val="18"/>
                <w:lang w:eastAsia="zh-CN"/>
              </w:rPr>
              <w:t>increasedNumberofCSIRSPerMO-r16</w:t>
            </w:r>
          </w:p>
          <w:p w14:paraId="5AE1CF67" w14:textId="77777777" w:rsidR="00EA3CB5" w:rsidRPr="00EA3CB5" w:rsidRDefault="00EA3CB5" w:rsidP="00EA3CB5">
            <w:pPr>
              <w:keepNext/>
              <w:keepLines/>
              <w:spacing w:after="0"/>
              <w:rPr>
                <w:rFonts w:ascii="Arial" w:hAnsi="Arial"/>
                <w:b/>
                <w:bCs/>
                <w:i/>
                <w:iCs/>
                <w:sz w:val="18"/>
              </w:rPr>
            </w:pPr>
            <w:r w:rsidRPr="00EA3CB5">
              <w:rPr>
                <w:rFonts w:ascii="Arial" w:hAnsi="Arial" w:cs="Arial"/>
                <w:sz w:val="18"/>
                <w:lang w:eastAsia="zh-CN"/>
              </w:rPr>
              <w:t xml:space="preserve">Indicates support of up to 192 CSI-RS resource for L3 mobility configuration per measurement object configured with </w:t>
            </w:r>
            <w:proofErr w:type="spellStart"/>
            <w:r w:rsidRPr="00EA3CB5">
              <w:rPr>
                <w:rFonts w:ascii="Arial" w:hAnsi="Arial" w:cs="Arial"/>
                <w:i/>
                <w:iCs/>
                <w:sz w:val="18"/>
                <w:lang w:eastAsia="zh-CN"/>
              </w:rPr>
              <w:t>associatedSSB</w:t>
            </w:r>
            <w:proofErr w:type="spellEnd"/>
            <w:r w:rsidRPr="00EA3CB5">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3DE9AA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E0712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660E51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E42797B"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sz w:val="18"/>
                <w:lang w:eastAsia="zh-CN"/>
              </w:rPr>
              <w:t>Yes</w:t>
            </w:r>
          </w:p>
        </w:tc>
      </w:tr>
      <w:tr w:rsidR="00EA3CB5" w:rsidRPr="00EA3CB5" w14:paraId="0FFF44F3" w14:textId="77777777" w:rsidTr="007B2528">
        <w:trPr>
          <w:cantSplit/>
        </w:trPr>
        <w:tc>
          <w:tcPr>
            <w:tcW w:w="6807" w:type="dxa"/>
          </w:tcPr>
          <w:p w14:paraId="331678FF"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maxNumberCSI</w:t>
            </w:r>
            <w:proofErr w:type="spellEnd"/>
            <w:r w:rsidRPr="00EA3CB5">
              <w:rPr>
                <w:rFonts w:ascii="Arial" w:hAnsi="Arial"/>
                <w:b/>
                <w:i/>
                <w:sz w:val="18"/>
              </w:rPr>
              <w:t>-RS-RRM-RS-SINR</w:t>
            </w:r>
          </w:p>
          <w:p w14:paraId="002C984C"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CSI-RS resources for RRM and RS-SINR measurement across all measurement frequencies per slot. If UE supports any of </w:t>
            </w:r>
            <w:proofErr w:type="spellStart"/>
            <w:r w:rsidRPr="00EA3CB5">
              <w:rPr>
                <w:rFonts w:ascii="Arial" w:hAnsi="Arial"/>
                <w:i/>
                <w:sz w:val="18"/>
              </w:rPr>
              <w:t>csi</w:t>
            </w:r>
            <w:proofErr w:type="spellEnd"/>
            <w:r w:rsidRPr="00EA3CB5">
              <w:rPr>
                <w:rFonts w:ascii="Arial" w:hAnsi="Arial"/>
                <w:i/>
                <w:sz w:val="18"/>
              </w:rPr>
              <w:t>-RSRP-</w:t>
            </w:r>
            <w:proofErr w:type="spellStart"/>
            <w:r w:rsidRPr="00EA3CB5">
              <w:rPr>
                <w:rFonts w:ascii="Arial" w:hAnsi="Arial"/>
                <w:i/>
                <w:sz w:val="18"/>
              </w:rPr>
              <w:t>AndRSRQ</w:t>
            </w:r>
            <w:proofErr w:type="spellEnd"/>
            <w:r w:rsidRPr="00EA3CB5">
              <w:rPr>
                <w:rFonts w:ascii="Arial" w:hAnsi="Arial"/>
                <w:i/>
                <w:sz w:val="18"/>
              </w:rPr>
              <w:t>-</w:t>
            </w:r>
            <w:proofErr w:type="spellStart"/>
            <w:r w:rsidRPr="00EA3CB5">
              <w:rPr>
                <w:rFonts w:ascii="Arial" w:hAnsi="Arial"/>
                <w:i/>
                <w:sz w:val="18"/>
              </w:rPr>
              <w:t>MeasWithSSB</w:t>
            </w:r>
            <w:proofErr w:type="spellEnd"/>
            <w:r w:rsidRPr="00EA3CB5">
              <w:rPr>
                <w:rFonts w:ascii="Arial" w:hAnsi="Arial"/>
                <w:sz w:val="18"/>
              </w:rPr>
              <w:t xml:space="preserve">, </w:t>
            </w:r>
            <w:proofErr w:type="spellStart"/>
            <w:r w:rsidRPr="00EA3CB5">
              <w:rPr>
                <w:rFonts w:ascii="Arial" w:hAnsi="Arial"/>
                <w:i/>
                <w:sz w:val="18"/>
              </w:rPr>
              <w:t>csi</w:t>
            </w:r>
            <w:proofErr w:type="spellEnd"/>
            <w:r w:rsidRPr="00EA3CB5">
              <w:rPr>
                <w:rFonts w:ascii="Arial" w:hAnsi="Arial"/>
                <w:i/>
                <w:sz w:val="18"/>
              </w:rPr>
              <w:t>-RSRP-</w:t>
            </w:r>
            <w:proofErr w:type="spellStart"/>
            <w:r w:rsidRPr="00EA3CB5">
              <w:rPr>
                <w:rFonts w:ascii="Arial" w:hAnsi="Arial"/>
                <w:i/>
                <w:sz w:val="18"/>
              </w:rPr>
              <w:t>AndRSRQ</w:t>
            </w:r>
            <w:proofErr w:type="spellEnd"/>
            <w:r w:rsidRPr="00EA3CB5">
              <w:rPr>
                <w:rFonts w:ascii="Arial" w:hAnsi="Arial"/>
                <w:i/>
                <w:sz w:val="18"/>
              </w:rPr>
              <w:t>-</w:t>
            </w:r>
            <w:proofErr w:type="spellStart"/>
            <w:r w:rsidRPr="00EA3CB5">
              <w:rPr>
                <w:rFonts w:ascii="Arial" w:hAnsi="Arial"/>
                <w:i/>
                <w:sz w:val="18"/>
              </w:rPr>
              <w:t>MeasWithoutSSB</w:t>
            </w:r>
            <w:proofErr w:type="spellEnd"/>
            <w:r w:rsidRPr="00EA3CB5">
              <w:rPr>
                <w:rFonts w:ascii="Arial" w:hAnsi="Arial"/>
                <w:sz w:val="18"/>
              </w:rPr>
              <w:t xml:space="preserve">, and </w:t>
            </w:r>
            <w:proofErr w:type="spellStart"/>
            <w:r w:rsidRPr="00EA3CB5">
              <w:rPr>
                <w:rFonts w:ascii="Arial" w:hAnsi="Arial"/>
                <w:i/>
                <w:sz w:val="18"/>
              </w:rPr>
              <w:t>csi</w:t>
            </w:r>
            <w:proofErr w:type="spellEnd"/>
            <w:r w:rsidRPr="00EA3CB5">
              <w:rPr>
                <w:rFonts w:ascii="Arial" w:hAnsi="Arial"/>
                <w:i/>
                <w:sz w:val="18"/>
              </w:rPr>
              <w:t>-SINR-</w:t>
            </w:r>
            <w:proofErr w:type="spellStart"/>
            <w:r w:rsidRPr="00EA3CB5">
              <w:rPr>
                <w:rFonts w:ascii="Arial" w:hAnsi="Arial"/>
                <w:i/>
                <w:sz w:val="18"/>
              </w:rPr>
              <w:t>Meas</w:t>
            </w:r>
            <w:proofErr w:type="spellEnd"/>
            <w:r w:rsidRPr="00EA3CB5">
              <w:rPr>
                <w:rFonts w:ascii="Arial" w:hAnsi="Arial"/>
                <w:sz w:val="18"/>
              </w:rPr>
              <w:t>, UE shall report this capability.</w:t>
            </w:r>
          </w:p>
          <w:p w14:paraId="49DB3DED" w14:textId="77777777" w:rsidR="00EA3CB5" w:rsidRPr="00EA3CB5" w:rsidRDefault="00EA3CB5" w:rsidP="00EA3CB5">
            <w:pPr>
              <w:keepNext/>
              <w:keepLines/>
              <w:spacing w:after="0"/>
              <w:rPr>
                <w:rFonts w:ascii="Arial" w:hAnsi="Arial"/>
                <w:sz w:val="18"/>
              </w:rPr>
            </w:pPr>
          </w:p>
          <w:p w14:paraId="7AE38E47"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w:t>
            </w:r>
            <w:r w:rsidRPr="00EA3CB5">
              <w:rPr>
                <w:rFonts w:ascii="Arial" w:eastAsia="MS PGothic" w:hAnsi="Arial"/>
                <w:sz w:val="18"/>
              </w:rPr>
              <w:tab/>
              <w:t xml:space="preserve">A slot is based on minimum SCS among all measurement frequencies configured for </w:t>
            </w:r>
            <w:r w:rsidRPr="00EA3CB5">
              <w:rPr>
                <w:rFonts w:ascii="Arial" w:hAnsi="Arial"/>
                <w:sz w:val="18"/>
              </w:rPr>
              <w:t>RRM and RS-SINR measurement</w:t>
            </w:r>
            <w:r w:rsidRPr="00EA3CB5">
              <w:rPr>
                <w:rFonts w:ascii="Arial" w:eastAsia="MS PGothic" w:hAnsi="Arial"/>
                <w:sz w:val="18"/>
              </w:rPr>
              <w:t>.</w:t>
            </w:r>
          </w:p>
        </w:tc>
        <w:tc>
          <w:tcPr>
            <w:tcW w:w="709" w:type="dxa"/>
          </w:tcPr>
          <w:p w14:paraId="06D6389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3451FC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DE07D2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82EA1B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0B161A" w14:textId="77777777" w:rsidTr="007B2528">
        <w:trPr>
          <w:cantSplit/>
        </w:trPr>
        <w:tc>
          <w:tcPr>
            <w:tcW w:w="6807" w:type="dxa"/>
          </w:tcPr>
          <w:p w14:paraId="4F04D2B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maxNumberPerSlotCLI-SRS-RSRP-r16</w:t>
            </w:r>
          </w:p>
          <w:p w14:paraId="0715091C" w14:textId="77777777" w:rsidR="00EA3CB5" w:rsidRPr="00EA3CB5" w:rsidRDefault="00EA3CB5" w:rsidP="00EA3CB5">
            <w:pPr>
              <w:keepNext/>
              <w:keepLines/>
              <w:spacing w:after="0"/>
              <w:rPr>
                <w:rFonts w:ascii="Arial" w:hAnsi="Arial"/>
                <w:b/>
                <w:i/>
                <w:sz w:val="18"/>
              </w:rPr>
            </w:pPr>
            <w:r w:rsidRPr="00EA3CB5">
              <w:rPr>
                <w:rFonts w:ascii="Arial" w:hAnsi="Arial" w:cs="Arial"/>
                <w:bCs/>
                <w:iCs/>
                <w:sz w:val="18"/>
                <w:szCs w:val="18"/>
              </w:rPr>
              <w:t xml:space="preserve">Defines the maximum number of SRS-RSRP measurement resources per slot for SRS-RSRP measurement. </w:t>
            </w:r>
            <w:r w:rsidRPr="00EA3CB5">
              <w:rPr>
                <w:rFonts w:ascii="Arial" w:eastAsia="MS PGothic" w:hAnsi="Arial" w:cs="Arial"/>
                <w:sz w:val="18"/>
                <w:szCs w:val="18"/>
              </w:rPr>
              <w:t xml:space="preserve">If the UE supports </w:t>
            </w:r>
            <w:r w:rsidRPr="00EA3CB5">
              <w:rPr>
                <w:rFonts w:ascii="Arial" w:eastAsia="MS PGothic" w:hAnsi="Arial" w:cs="Arial"/>
                <w:i/>
                <w:iCs/>
                <w:sz w:val="18"/>
                <w:szCs w:val="18"/>
              </w:rPr>
              <w:t>cli-SRS-RSRP-Meas-r16</w:t>
            </w:r>
            <w:r w:rsidRPr="00EA3CB5">
              <w:rPr>
                <w:rFonts w:ascii="Arial" w:eastAsia="MS PGothic" w:hAnsi="Arial" w:cs="Arial"/>
                <w:sz w:val="18"/>
                <w:szCs w:val="18"/>
              </w:rPr>
              <w:t>, the UE shall report this capability.</w:t>
            </w:r>
          </w:p>
        </w:tc>
        <w:tc>
          <w:tcPr>
            <w:tcW w:w="709" w:type="dxa"/>
          </w:tcPr>
          <w:p w14:paraId="4D0B1AFD"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UE</w:t>
            </w:r>
          </w:p>
        </w:tc>
        <w:tc>
          <w:tcPr>
            <w:tcW w:w="564" w:type="dxa"/>
          </w:tcPr>
          <w:p w14:paraId="3E172F02"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CY</w:t>
            </w:r>
          </w:p>
        </w:tc>
        <w:tc>
          <w:tcPr>
            <w:tcW w:w="712" w:type="dxa"/>
          </w:tcPr>
          <w:p w14:paraId="1A732410"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TDD only</w:t>
            </w:r>
          </w:p>
        </w:tc>
        <w:tc>
          <w:tcPr>
            <w:tcW w:w="737" w:type="dxa"/>
          </w:tcPr>
          <w:p w14:paraId="4E3B467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bCs/>
                <w:iCs/>
                <w:sz w:val="18"/>
                <w:szCs w:val="18"/>
              </w:rPr>
              <w:t>No</w:t>
            </w:r>
          </w:p>
        </w:tc>
      </w:tr>
      <w:tr w:rsidR="00EA3CB5" w:rsidRPr="00EA3CB5" w14:paraId="3E204C09" w14:textId="77777777" w:rsidTr="007B2528">
        <w:trPr>
          <w:cantSplit/>
        </w:trPr>
        <w:tc>
          <w:tcPr>
            <w:tcW w:w="6807" w:type="dxa"/>
          </w:tcPr>
          <w:p w14:paraId="6B5BB93C"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maxNumberResource</w:t>
            </w:r>
            <w:proofErr w:type="spellEnd"/>
            <w:r w:rsidRPr="00EA3CB5">
              <w:rPr>
                <w:rFonts w:ascii="Arial" w:hAnsi="Arial"/>
                <w:b/>
                <w:i/>
                <w:sz w:val="18"/>
              </w:rPr>
              <w:t>-CSI-RS-RLM</w:t>
            </w:r>
          </w:p>
          <w:p w14:paraId="38DE322D"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CSI-RS resources within a slot per </w:t>
            </w:r>
            <w:proofErr w:type="spellStart"/>
            <w:r w:rsidRPr="00EA3CB5">
              <w:rPr>
                <w:rFonts w:ascii="Arial" w:hAnsi="Arial"/>
                <w:sz w:val="18"/>
              </w:rPr>
              <w:t>spCell</w:t>
            </w:r>
            <w:proofErr w:type="spellEnd"/>
            <w:r w:rsidRPr="00EA3CB5">
              <w:rPr>
                <w:rFonts w:ascii="Arial" w:hAnsi="Arial"/>
                <w:sz w:val="18"/>
              </w:rPr>
              <w:t xml:space="preserve"> for CSI-RS based RLM. If UE supports any of </w:t>
            </w:r>
            <w:proofErr w:type="spellStart"/>
            <w:r w:rsidRPr="00EA3CB5">
              <w:rPr>
                <w:rFonts w:ascii="Arial" w:hAnsi="Arial"/>
                <w:i/>
                <w:sz w:val="18"/>
              </w:rPr>
              <w:t>csi</w:t>
            </w:r>
            <w:proofErr w:type="spellEnd"/>
            <w:r w:rsidRPr="00EA3CB5">
              <w:rPr>
                <w:rFonts w:ascii="Arial" w:hAnsi="Arial"/>
                <w:i/>
                <w:sz w:val="18"/>
              </w:rPr>
              <w:t>-RS-RLM</w:t>
            </w:r>
            <w:r w:rsidRPr="00EA3CB5">
              <w:rPr>
                <w:rFonts w:ascii="Arial" w:hAnsi="Arial"/>
                <w:sz w:val="18"/>
              </w:rPr>
              <w:t xml:space="preserve"> and </w:t>
            </w:r>
            <w:proofErr w:type="spellStart"/>
            <w:r w:rsidRPr="00EA3CB5">
              <w:rPr>
                <w:rFonts w:ascii="Arial" w:hAnsi="Arial"/>
                <w:i/>
                <w:sz w:val="18"/>
              </w:rPr>
              <w:t>ssb</w:t>
            </w:r>
            <w:proofErr w:type="spellEnd"/>
            <w:r w:rsidRPr="00EA3CB5">
              <w:rPr>
                <w:rFonts w:ascii="Arial" w:hAnsi="Arial"/>
                <w:i/>
                <w:sz w:val="18"/>
              </w:rPr>
              <w:t>-</w:t>
            </w:r>
            <w:proofErr w:type="spellStart"/>
            <w:r w:rsidRPr="00EA3CB5">
              <w:rPr>
                <w:rFonts w:ascii="Arial" w:hAnsi="Arial"/>
                <w:i/>
                <w:sz w:val="18"/>
              </w:rPr>
              <w:t>AndCSI</w:t>
            </w:r>
            <w:proofErr w:type="spellEnd"/>
            <w:r w:rsidRPr="00EA3CB5">
              <w:rPr>
                <w:rFonts w:ascii="Arial" w:hAnsi="Arial"/>
                <w:i/>
                <w:sz w:val="18"/>
              </w:rPr>
              <w:t>-RS-RLM</w:t>
            </w:r>
            <w:r w:rsidRPr="00EA3CB5">
              <w:rPr>
                <w:rFonts w:ascii="Arial" w:hAnsi="Arial"/>
                <w:sz w:val="18"/>
              </w:rPr>
              <w:t>, UE shall report this capability.</w:t>
            </w:r>
          </w:p>
        </w:tc>
        <w:tc>
          <w:tcPr>
            <w:tcW w:w="709" w:type="dxa"/>
          </w:tcPr>
          <w:p w14:paraId="3F37BA1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7EB0B1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F14C85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B57B0A4"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rsidDel="009C4F13" w14:paraId="1E1FEBC9" w14:textId="77777777" w:rsidTr="007B2528">
        <w:trPr>
          <w:cantSplit/>
        </w:trPr>
        <w:tc>
          <w:tcPr>
            <w:tcW w:w="6807" w:type="dxa"/>
          </w:tcPr>
          <w:p w14:paraId="7811C18B"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ncsg-MeasGapNR-Patterns-r17</w:t>
            </w:r>
          </w:p>
          <w:p w14:paraId="5C3AEE40"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BD2F7B9" w14:textId="77777777" w:rsidR="00EA3CB5" w:rsidRPr="00EA3CB5" w:rsidRDefault="00EA3CB5" w:rsidP="00EA3CB5">
            <w:pPr>
              <w:keepNext/>
              <w:keepLines/>
              <w:spacing w:after="0"/>
              <w:rPr>
                <w:rFonts w:ascii="Arial" w:hAnsi="Arial"/>
                <w:bCs/>
                <w:iCs/>
                <w:sz w:val="18"/>
              </w:rPr>
            </w:pPr>
          </w:p>
          <w:p w14:paraId="47765251"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NCSG patterns #2 and #3 are mandatory (</w:t>
            </w:r>
            <w:proofErr w:type="gramStart"/>
            <w:r w:rsidRPr="00EA3CB5">
              <w:rPr>
                <w:rFonts w:ascii="Arial" w:hAnsi="Arial"/>
                <w:bCs/>
                <w:iCs/>
                <w:sz w:val="18"/>
              </w:rPr>
              <w:t>i.e.</w:t>
            </w:r>
            <w:proofErr w:type="gramEnd"/>
            <w:r w:rsidRPr="00EA3CB5">
              <w:rPr>
                <w:rFonts w:ascii="Arial" w:hAnsi="Arial"/>
                <w:bCs/>
                <w:iCs/>
                <w:sz w:val="18"/>
              </w:rPr>
              <w:t xml:space="preserve"> the corresponding bits in the bitmap is set to 1) if the UE includes this field. NCSG patterns #17 and #18 are mandatory (</w:t>
            </w:r>
            <w:proofErr w:type="gramStart"/>
            <w:r w:rsidRPr="00EA3CB5">
              <w:rPr>
                <w:rFonts w:ascii="Arial" w:hAnsi="Arial"/>
                <w:bCs/>
                <w:iCs/>
                <w:sz w:val="18"/>
              </w:rPr>
              <w:t>i.e.</w:t>
            </w:r>
            <w:proofErr w:type="gramEnd"/>
            <w:r w:rsidRPr="00EA3CB5">
              <w:rPr>
                <w:rFonts w:ascii="Arial" w:hAnsi="Arial"/>
                <w:bCs/>
                <w:iCs/>
                <w:sz w:val="18"/>
              </w:rPr>
              <w:t xml:space="preserve"> the corresponding bits in the bitmap is set to 1) if UE includes this field and supports a FR2 band.</w:t>
            </w:r>
            <w:r w:rsidRPr="00EA3CB5">
              <w:rPr>
                <w:rFonts w:ascii="Arial" w:hAnsi="Arial" w:cs="Arial"/>
                <w:bCs/>
                <w:iCs/>
                <w:sz w:val="18"/>
              </w:rPr>
              <w:t xml:space="preserve"> 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2140CCA9"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DF84410"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857FD64"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2A0CE86"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rsidDel="009C4F13" w14:paraId="310AB088" w14:textId="77777777" w:rsidTr="007B2528">
        <w:trPr>
          <w:cantSplit/>
        </w:trPr>
        <w:tc>
          <w:tcPr>
            <w:tcW w:w="6807" w:type="dxa"/>
          </w:tcPr>
          <w:p w14:paraId="49A5304C"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ncsg-MeasGapPatterns-r17</w:t>
            </w:r>
          </w:p>
          <w:p w14:paraId="613AA8E0"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226D8E57" w14:textId="77777777" w:rsidR="00EA3CB5" w:rsidRPr="00EA3CB5" w:rsidRDefault="00EA3CB5" w:rsidP="00EA3CB5">
            <w:pPr>
              <w:keepNext/>
              <w:keepLines/>
              <w:spacing w:after="0"/>
              <w:rPr>
                <w:rFonts w:ascii="Arial" w:hAnsi="Arial"/>
                <w:bCs/>
                <w:iCs/>
                <w:sz w:val="18"/>
              </w:rPr>
            </w:pPr>
          </w:p>
          <w:p w14:paraId="5FFA67D6"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NCSG patterns #0 and #1 are mandatory (</w:t>
            </w:r>
            <w:proofErr w:type="gramStart"/>
            <w:r w:rsidRPr="00EA3CB5">
              <w:rPr>
                <w:rFonts w:ascii="Arial" w:hAnsi="Arial"/>
                <w:bCs/>
                <w:iCs/>
                <w:sz w:val="18"/>
              </w:rPr>
              <w:t>i.e.</w:t>
            </w:r>
            <w:proofErr w:type="gramEnd"/>
            <w:r w:rsidRPr="00EA3CB5">
              <w:rPr>
                <w:rFonts w:ascii="Arial" w:hAnsi="Arial"/>
                <w:bCs/>
                <w:iCs/>
                <w:sz w:val="18"/>
              </w:rPr>
              <w:t xml:space="preserve"> the corresponding bits in the bitmap is set to 1) if the UE includes this field. NCSG patterns #13 and #14 are mandatory (</w:t>
            </w:r>
            <w:proofErr w:type="gramStart"/>
            <w:r w:rsidRPr="00EA3CB5">
              <w:rPr>
                <w:rFonts w:ascii="Arial" w:hAnsi="Arial"/>
                <w:bCs/>
                <w:iCs/>
                <w:sz w:val="18"/>
              </w:rPr>
              <w:t>i.e.</w:t>
            </w:r>
            <w:proofErr w:type="gramEnd"/>
            <w:r w:rsidRPr="00EA3CB5">
              <w:rPr>
                <w:rFonts w:ascii="Arial" w:hAnsi="Arial"/>
                <w:bCs/>
                <w:iCs/>
                <w:sz w:val="18"/>
              </w:rPr>
              <w:t xml:space="preserve"> the corresponding bits in the bitmap is set to 1) if UE supports </w:t>
            </w:r>
            <w:r w:rsidRPr="00EA3CB5">
              <w:rPr>
                <w:rFonts w:ascii="Arial" w:hAnsi="Arial"/>
                <w:bCs/>
                <w:i/>
                <w:sz w:val="18"/>
              </w:rPr>
              <w:t>ncsg-MeasGapPerFR-r17</w:t>
            </w:r>
            <w:r w:rsidRPr="00EA3CB5">
              <w:rPr>
                <w:rFonts w:ascii="Arial" w:hAnsi="Arial"/>
                <w:sz w:val="18"/>
              </w:rPr>
              <w:t xml:space="preserve"> </w:t>
            </w:r>
            <w:r w:rsidRPr="00EA3CB5">
              <w:rPr>
                <w:rFonts w:ascii="Arial" w:hAnsi="Arial"/>
                <w:bCs/>
                <w:iCs/>
                <w:sz w:val="18"/>
              </w:rPr>
              <w:t>or if the UE is NCSG capable and supports FR2 band in standalone mode.</w:t>
            </w:r>
            <w:r w:rsidRPr="00EA3CB5">
              <w:rPr>
                <w:rFonts w:ascii="Arial" w:hAnsi="Arial" w:cs="Arial"/>
                <w:bCs/>
                <w:iCs/>
                <w:sz w:val="18"/>
              </w:rPr>
              <w:t xml:space="preserve"> UEs supporting this shall indicate support of </w:t>
            </w:r>
            <w:r w:rsidRPr="00EA3CB5">
              <w:rPr>
                <w:rFonts w:ascii="Arial" w:hAnsi="Arial" w:cs="Arial"/>
                <w:bCs/>
                <w:i/>
                <w:sz w:val="18"/>
              </w:rPr>
              <w:t>nr-NeedForGapNCSG-reporting-r17</w:t>
            </w:r>
            <w:r w:rsidRPr="00EA3CB5">
              <w:rPr>
                <w:rFonts w:ascii="Arial" w:hAnsi="Arial" w:cs="Arial"/>
                <w:bCs/>
                <w:iCs/>
                <w:sz w:val="18"/>
              </w:rPr>
              <w:t xml:space="preserve"> and </w:t>
            </w:r>
            <w:r w:rsidRPr="00EA3CB5">
              <w:rPr>
                <w:rFonts w:ascii="Arial" w:hAnsi="Arial" w:cs="Arial"/>
                <w:bCs/>
                <w:i/>
                <w:sz w:val="18"/>
              </w:rPr>
              <w:t>eutra-NeedForGapNCSG-reporting-r17</w:t>
            </w:r>
            <w:r w:rsidRPr="00EA3CB5">
              <w:rPr>
                <w:rFonts w:ascii="Arial" w:hAnsi="Arial" w:cs="Arial"/>
                <w:bCs/>
                <w:iCs/>
                <w:sz w:val="18"/>
              </w:rPr>
              <w:t>.</w:t>
            </w:r>
          </w:p>
        </w:tc>
        <w:tc>
          <w:tcPr>
            <w:tcW w:w="709" w:type="dxa"/>
          </w:tcPr>
          <w:p w14:paraId="246E5A7B"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891DD14"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EDB0B2D"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4489F0E"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rsidDel="009C4F13" w14:paraId="7190C8A1" w14:textId="77777777" w:rsidTr="007B2528">
        <w:trPr>
          <w:cantSplit/>
        </w:trPr>
        <w:tc>
          <w:tcPr>
            <w:tcW w:w="6807" w:type="dxa"/>
          </w:tcPr>
          <w:p w14:paraId="02232016"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ncsg-MeasGapPerFR-r17</w:t>
            </w:r>
          </w:p>
          <w:p w14:paraId="189294D5"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 xml:space="preserve">Indicates whether the UE supports per-FR NCSG. </w:t>
            </w:r>
            <w:r w:rsidRPr="00EA3CB5">
              <w:rPr>
                <w:rFonts w:ascii="Arial" w:hAnsi="Arial" w:cs="Arial"/>
                <w:bCs/>
                <w:iCs/>
                <w:sz w:val="18"/>
              </w:rPr>
              <w:t xml:space="preserve">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4A6462A2"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828B4A0"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CA61473"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A6B4DB4"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8333CBF" w14:textId="77777777" w:rsidTr="007B2528">
        <w:trPr>
          <w:cantSplit/>
        </w:trPr>
        <w:tc>
          <w:tcPr>
            <w:tcW w:w="6807" w:type="dxa"/>
          </w:tcPr>
          <w:p w14:paraId="5A6DCB50"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ncsg-SymbolLevelScheduleRestrictionInter-r17</w:t>
            </w:r>
          </w:p>
          <w:p w14:paraId="411D9B99"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 xml:space="preserve">Indicates whether the UE supports performing measurement with NCSG based on flag </w:t>
            </w:r>
            <w:proofErr w:type="spellStart"/>
            <w:r w:rsidRPr="00EA3CB5">
              <w:rPr>
                <w:rFonts w:ascii="Arial" w:hAnsi="Arial"/>
                <w:bCs/>
                <w:i/>
                <w:sz w:val="18"/>
              </w:rPr>
              <w:t>deriveSSB</w:t>
            </w:r>
            <w:proofErr w:type="spellEnd"/>
            <w:r w:rsidRPr="00EA3CB5">
              <w:rPr>
                <w:rFonts w:ascii="Arial" w:hAnsi="Arial"/>
                <w:bCs/>
                <w:i/>
                <w:sz w:val="18"/>
              </w:rPr>
              <w:t>-</w:t>
            </w:r>
            <w:proofErr w:type="spellStart"/>
            <w:r w:rsidRPr="00EA3CB5">
              <w:rPr>
                <w:rFonts w:ascii="Arial" w:hAnsi="Arial"/>
                <w:bCs/>
                <w:i/>
                <w:sz w:val="18"/>
              </w:rPr>
              <w:t>IndexFromCell</w:t>
            </w:r>
            <w:proofErr w:type="spellEnd"/>
            <w:r w:rsidRPr="00EA3CB5">
              <w:rPr>
                <w:rFonts w:ascii="Arial" w:hAnsi="Arial"/>
                <w:bCs/>
                <w:i/>
                <w:sz w:val="18"/>
              </w:rPr>
              <w:t>-inter</w:t>
            </w:r>
            <w:r w:rsidRPr="00EA3CB5">
              <w:rPr>
                <w:rFonts w:ascii="Arial" w:hAnsi="Arial"/>
                <w:bCs/>
                <w:iCs/>
                <w:sz w:val="18"/>
              </w:rPr>
              <w:t xml:space="preserve"> and meeting the following requirements that the scheduling restriction in FR2 serving cell during NCSG ML is on SSB symbol level. </w:t>
            </w:r>
            <w:r w:rsidRPr="00EA3CB5">
              <w:rPr>
                <w:rFonts w:ascii="Arial" w:hAnsi="Arial" w:cs="Arial"/>
                <w:bCs/>
                <w:iCs/>
                <w:sz w:val="18"/>
              </w:rPr>
              <w:t xml:space="preserve">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27E706C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4FB39E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4EA708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0EB915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FR2 only</w:t>
            </w:r>
          </w:p>
        </w:tc>
      </w:tr>
      <w:tr w:rsidR="00EA3CB5" w:rsidRPr="00EA3CB5" w14:paraId="0C76AE57" w14:textId="77777777" w:rsidTr="007B2528">
        <w:tc>
          <w:tcPr>
            <w:tcW w:w="6807" w:type="dxa"/>
          </w:tcPr>
          <w:p w14:paraId="10AE678C"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nr-AutonomousGaps-r16</w:t>
            </w:r>
          </w:p>
          <w:p w14:paraId="0DC723F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2BBBF7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514ABD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512671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E090E4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34782EC4" w14:textId="77777777" w:rsidTr="007B2528">
        <w:tc>
          <w:tcPr>
            <w:tcW w:w="6807" w:type="dxa"/>
          </w:tcPr>
          <w:p w14:paraId="400AF794"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nr-AutonomousGaps-ENDC-r16</w:t>
            </w:r>
          </w:p>
          <w:p w14:paraId="7FC8B68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A3CB5">
              <w:rPr>
                <w:rFonts w:ascii="Arial" w:eastAsia="MS PGothic" w:hAnsi="Arial" w:cs="Arial"/>
                <w:sz w:val="18"/>
                <w:szCs w:val="18"/>
              </w:rPr>
              <w:t xml:space="preserve"> 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520FBAC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07E2F4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3E78FD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58683B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26D571FA" w14:textId="77777777" w:rsidTr="007B2528">
        <w:tc>
          <w:tcPr>
            <w:tcW w:w="6807" w:type="dxa"/>
          </w:tcPr>
          <w:p w14:paraId="01A6F7E3"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nr-AutonomousGaps-NEDC-r16</w:t>
            </w:r>
          </w:p>
          <w:p w14:paraId="7D807B67"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450B2A9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86E825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28BB52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64B24A3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0691D40D" w14:textId="77777777" w:rsidTr="007B2528">
        <w:tc>
          <w:tcPr>
            <w:tcW w:w="6807" w:type="dxa"/>
          </w:tcPr>
          <w:p w14:paraId="6582496D"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nr-AutonomousGaps-NRDC-r16</w:t>
            </w:r>
          </w:p>
          <w:p w14:paraId="5247D0FC"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proofErr w:type="spellStart"/>
            <w:r w:rsidRPr="00EA3CB5">
              <w:rPr>
                <w:rFonts w:ascii="Arial" w:hAnsi="Arial"/>
                <w:i/>
                <w:sz w:val="18"/>
              </w:rPr>
              <w:t>useAutonomousGaps</w:t>
            </w:r>
            <w:proofErr w:type="spellEnd"/>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28292D1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EB3812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576E9F0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9D835B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56564664" w14:textId="77777777" w:rsidTr="007B2528">
        <w:trPr>
          <w:cantSplit/>
        </w:trPr>
        <w:tc>
          <w:tcPr>
            <w:tcW w:w="6807" w:type="dxa"/>
          </w:tcPr>
          <w:p w14:paraId="2380A209"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w:t>
            </w:r>
          </w:p>
          <w:p w14:paraId="18D4E64C"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A3CB5">
              <w:rPr>
                <w:rFonts w:ascii="Arial" w:hAnsi="Arial"/>
                <w:sz w:val="18"/>
                <w:lang w:eastAsia="en-GB"/>
              </w:rPr>
              <w:t>MN and SN have the same DRX cycle and on-duration configured by MN completely contains on-duration configured by SN</w:t>
            </w:r>
            <w:r w:rsidRPr="00EA3CB5">
              <w:rPr>
                <w:rFonts w:ascii="Arial" w:hAnsi="Arial"/>
                <w:sz w:val="18"/>
              </w:rPr>
              <w:t xml:space="preserve">. It is optional for </w:t>
            </w:r>
            <w:proofErr w:type="spellStart"/>
            <w:r w:rsidRPr="00EA3CB5">
              <w:rPr>
                <w:rFonts w:ascii="Arial" w:hAnsi="Arial"/>
                <w:sz w:val="18"/>
              </w:rPr>
              <w:t>RedCap</w:t>
            </w:r>
            <w:proofErr w:type="spellEnd"/>
            <w:r w:rsidRPr="00EA3CB5">
              <w:rPr>
                <w:rFonts w:ascii="Arial" w:hAnsi="Arial"/>
                <w:sz w:val="18"/>
              </w:rPr>
              <w:t xml:space="preserve"> UEs.</w:t>
            </w:r>
          </w:p>
        </w:tc>
        <w:tc>
          <w:tcPr>
            <w:tcW w:w="709" w:type="dxa"/>
          </w:tcPr>
          <w:p w14:paraId="3A93BFD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133407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363E141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6967D6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400897CC" w14:textId="77777777" w:rsidTr="007B2528">
        <w:trPr>
          <w:cantSplit/>
        </w:trPr>
        <w:tc>
          <w:tcPr>
            <w:tcW w:w="6807" w:type="dxa"/>
          </w:tcPr>
          <w:p w14:paraId="46D73FF9"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nr-CGI-Reporting-ENDC</w:t>
            </w:r>
          </w:p>
          <w:p w14:paraId="4ABDFE89"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5DAA7C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0629D1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4231262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291020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F53C3AF" w14:textId="77777777" w:rsidTr="007B2528">
        <w:trPr>
          <w:cantSplit/>
        </w:trPr>
        <w:tc>
          <w:tcPr>
            <w:tcW w:w="6807" w:type="dxa"/>
          </w:tcPr>
          <w:p w14:paraId="24B43651"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lastRenderedPageBreak/>
              <w:t>reportAddNeighMeasForPeriodic-r16</w:t>
            </w:r>
          </w:p>
          <w:p w14:paraId="309486A9"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periodic reporting of best neighbour cells per serving frequency, as defined in TS 38.331 [9].</w:t>
            </w:r>
            <w:r w:rsidRPr="00EA3CB5">
              <w:rPr>
                <w:rFonts w:ascii="Arial" w:hAnsi="Arial"/>
                <w:sz w:val="18"/>
              </w:rPr>
              <w:t xml:space="preserve"> It is optional for </w:t>
            </w:r>
            <w:proofErr w:type="spellStart"/>
            <w:r w:rsidRPr="00EA3CB5">
              <w:rPr>
                <w:rFonts w:ascii="Arial" w:hAnsi="Arial"/>
                <w:sz w:val="18"/>
              </w:rPr>
              <w:t>RedCap</w:t>
            </w:r>
            <w:proofErr w:type="spellEnd"/>
            <w:r w:rsidRPr="00EA3CB5">
              <w:rPr>
                <w:rFonts w:ascii="Arial" w:hAnsi="Arial"/>
                <w:sz w:val="18"/>
              </w:rPr>
              <w:t xml:space="preserve"> UEs.</w:t>
            </w:r>
          </w:p>
        </w:tc>
        <w:tc>
          <w:tcPr>
            <w:tcW w:w="709" w:type="dxa"/>
          </w:tcPr>
          <w:p w14:paraId="4CFED4F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73BE9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0733C2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FD812B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B3A2E9" w14:textId="77777777" w:rsidTr="007B2528">
        <w:trPr>
          <w:cantSplit/>
        </w:trPr>
        <w:tc>
          <w:tcPr>
            <w:tcW w:w="6807" w:type="dxa"/>
          </w:tcPr>
          <w:p w14:paraId="4B8712E0"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nr-CGI-Reporting-NEDC</w:t>
            </w:r>
          </w:p>
          <w:p w14:paraId="17EBF06C"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17318E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790370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29CF0B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9CAC9F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A993668" w14:textId="77777777" w:rsidTr="007B2528">
        <w:trPr>
          <w:cantSplit/>
        </w:trPr>
        <w:tc>
          <w:tcPr>
            <w:tcW w:w="6807" w:type="dxa"/>
          </w:tcPr>
          <w:p w14:paraId="2D7DB7BC"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nr-CGI-Reporting-NPN-r16</w:t>
            </w:r>
          </w:p>
          <w:p w14:paraId="4AFE8123"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EA3CB5">
              <w:rPr>
                <w:rFonts w:ascii="Arial" w:hAnsi="Arial"/>
                <w:sz w:val="18"/>
              </w:rPr>
              <w:t>RedCap</w:t>
            </w:r>
            <w:proofErr w:type="spellEnd"/>
            <w:r w:rsidRPr="00EA3CB5">
              <w:rPr>
                <w:rFonts w:ascii="Arial" w:hAnsi="Arial"/>
                <w:sz w:val="18"/>
              </w:rPr>
              <w:t xml:space="preserve"> UEs.</w:t>
            </w:r>
          </w:p>
        </w:tc>
        <w:tc>
          <w:tcPr>
            <w:tcW w:w="709" w:type="dxa"/>
          </w:tcPr>
          <w:p w14:paraId="20ACED64"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UE</w:t>
            </w:r>
          </w:p>
        </w:tc>
        <w:tc>
          <w:tcPr>
            <w:tcW w:w="564" w:type="dxa"/>
          </w:tcPr>
          <w:p w14:paraId="251BC85B"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CY</w:t>
            </w:r>
          </w:p>
        </w:tc>
        <w:tc>
          <w:tcPr>
            <w:tcW w:w="712" w:type="dxa"/>
          </w:tcPr>
          <w:p w14:paraId="35E21949"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No</w:t>
            </w:r>
          </w:p>
        </w:tc>
        <w:tc>
          <w:tcPr>
            <w:tcW w:w="737" w:type="dxa"/>
          </w:tcPr>
          <w:p w14:paraId="3DF0D146"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sz w:val="18"/>
                <w:lang w:eastAsia="zh-CN"/>
              </w:rPr>
              <w:t>No</w:t>
            </w:r>
          </w:p>
        </w:tc>
      </w:tr>
      <w:tr w:rsidR="00EA3CB5" w:rsidRPr="00EA3CB5" w14:paraId="624CEF12" w14:textId="77777777" w:rsidTr="007B2528">
        <w:trPr>
          <w:cantSplit/>
        </w:trPr>
        <w:tc>
          <w:tcPr>
            <w:tcW w:w="6807" w:type="dxa"/>
          </w:tcPr>
          <w:p w14:paraId="42C914AA"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nr-CGI-Reporting-NRDC</w:t>
            </w:r>
          </w:p>
          <w:p w14:paraId="372A9247"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73A836F"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UE</w:t>
            </w:r>
          </w:p>
        </w:tc>
        <w:tc>
          <w:tcPr>
            <w:tcW w:w="564" w:type="dxa"/>
          </w:tcPr>
          <w:p w14:paraId="1AD12AC5"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Yes</w:t>
            </w:r>
          </w:p>
        </w:tc>
        <w:tc>
          <w:tcPr>
            <w:tcW w:w="712" w:type="dxa"/>
          </w:tcPr>
          <w:p w14:paraId="65627B57"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No</w:t>
            </w:r>
          </w:p>
        </w:tc>
        <w:tc>
          <w:tcPr>
            <w:tcW w:w="737" w:type="dxa"/>
          </w:tcPr>
          <w:p w14:paraId="0E22A627" w14:textId="77777777" w:rsidR="00EA3CB5" w:rsidRPr="00EA3CB5" w:rsidRDefault="00EA3CB5" w:rsidP="00EA3CB5">
            <w:pPr>
              <w:keepNext/>
              <w:keepLines/>
              <w:spacing w:after="0"/>
              <w:jc w:val="center"/>
              <w:rPr>
                <w:rFonts w:ascii="Arial" w:hAnsi="Arial"/>
                <w:sz w:val="18"/>
                <w:lang w:eastAsia="zh-CN"/>
              </w:rPr>
            </w:pPr>
            <w:r w:rsidRPr="00EA3CB5">
              <w:rPr>
                <w:rFonts w:ascii="Arial" w:eastAsia="MS Mincho" w:hAnsi="Arial"/>
                <w:sz w:val="18"/>
              </w:rPr>
              <w:t>No</w:t>
            </w:r>
          </w:p>
        </w:tc>
      </w:tr>
      <w:tr w:rsidR="00EA3CB5" w:rsidRPr="00EA3CB5" w14:paraId="3C6B22F3" w14:textId="77777777" w:rsidTr="007B2528">
        <w:trPr>
          <w:cantSplit/>
        </w:trPr>
        <w:tc>
          <w:tcPr>
            <w:tcW w:w="6807" w:type="dxa"/>
          </w:tcPr>
          <w:p w14:paraId="3C7C7BA0" w14:textId="77777777" w:rsidR="00EA3CB5" w:rsidRPr="00EA3CB5" w:rsidRDefault="00EA3CB5" w:rsidP="00EA3CB5">
            <w:pPr>
              <w:keepNext/>
              <w:keepLines/>
              <w:spacing w:after="0"/>
              <w:rPr>
                <w:rFonts w:ascii="Arial" w:hAnsi="Arial" w:cs="Arial"/>
                <w:b/>
                <w:i/>
                <w:sz w:val="18"/>
              </w:rPr>
            </w:pPr>
            <w:r w:rsidRPr="00EA3CB5">
              <w:rPr>
                <w:rFonts w:ascii="Arial" w:hAnsi="Arial" w:cs="Arial"/>
                <w:b/>
                <w:i/>
                <w:sz w:val="18"/>
              </w:rPr>
              <w:t>nr-NeedForGapNCSG-reporting-r17</w:t>
            </w:r>
          </w:p>
          <w:p w14:paraId="0E9F8D28" w14:textId="77777777" w:rsidR="00EA3CB5" w:rsidRPr="00EA3CB5" w:rsidRDefault="00EA3CB5" w:rsidP="00EA3CB5">
            <w:pPr>
              <w:keepNext/>
              <w:keepLines/>
              <w:spacing w:after="0"/>
              <w:rPr>
                <w:rFonts w:ascii="Arial" w:hAnsi="Arial"/>
                <w:b/>
                <w:bCs/>
                <w:i/>
                <w:iCs/>
                <w:sz w:val="18"/>
              </w:rPr>
            </w:pPr>
            <w:r w:rsidRPr="00EA3CB5">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9F6FDD1"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UE</w:t>
            </w:r>
          </w:p>
        </w:tc>
        <w:tc>
          <w:tcPr>
            <w:tcW w:w="564" w:type="dxa"/>
          </w:tcPr>
          <w:p w14:paraId="3373FCF0"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12" w:type="dxa"/>
          </w:tcPr>
          <w:p w14:paraId="03BB5E01"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37" w:type="dxa"/>
          </w:tcPr>
          <w:p w14:paraId="4612058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sz w:val="18"/>
              </w:rPr>
              <w:t>No</w:t>
            </w:r>
          </w:p>
        </w:tc>
      </w:tr>
      <w:tr w:rsidR="00EA3CB5" w:rsidRPr="00EA3CB5" w14:paraId="65902B38" w14:textId="77777777" w:rsidTr="007B2528">
        <w:trPr>
          <w:cantSplit/>
        </w:trPr>
        <w:tc>
          <w:tcPr>
            <w:tcW w:w="6807" w:type="dxa"/>
          </w:tcPr>
          <w:p w14:paraId="7528975F" w14:textId="77777777" w:rsidR="00EA3CB5" w:rsidRPr="00EA3CB5" w:rsidRDefault="00EA3CB5" w:rsidP="00EA3CB5">
            <w:pPr>
              <w:keepNext/>
              <w:keepLines/>
              <w:spacing w:after="0"/>
              <w:rPr>
                <w:rFonts w:ascii="Arial" w:hAnsi="Arial"/>
                <w:b/>
                <w:i/>
                <w:sz w:val="18"/>
              </w:rPr>
            </w:pPr>
            <w:r w:rsidRPr="00EA3CB5">
              <w:rPr>
                <w:rFonts w:ascii="Arial" w:hAnsi="Arial"/>
                <w:b/>
                <w:i/>
                <w:sz w:val="18"/>
              </w:rPr>
              <w:t>nr-NeedForGap-Reporting-r16</w:t>
            </w:r>
          </w:p>
          <w:p w14:paraId="31440236"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reporting the measurement gap requirement information for NR target in the UE response to a network configuration RRC message.</w:t>
            </w:r>
          </w:p>
        </w:tc>
        <w:tc>
          <w:tcPr>
            <w:tcW w:w="709" w:type="dxa"/>
          </w:tcPr>
          <w:p w14:paraId="19159E4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D658FE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C4FBFF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A84D94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04592ED" w14:textId="77777777" w:rsidTr="007B2528">
        <w:trPr>
          <w:cantSplit/>
        </w:trPr>
        <w:tc>
          <w:tcPr>
            <w:tcW w:w="6807" w:type="dxa"/>
          </w:tcPr>
          <w:p w14:paraId="66D6E68C" w14:textId="77777777" w:rsidR="00EA3CB5" w:rsidRPr="00EA3CB5" w:rsidRDefault="00EA3CB5" w:rsidP="00EA3CB5">
            <w:pPr>
              <w:keepNext/>
              <w:keepLines/>
              <w:spacing w:after="0"/>
              <w:rPr>
                <w:rFonts w:ascii="Arial" w:hAnsi="Arial"/>
                <w:b/>
                <w:i/>
                <w:sz w:val="18"/>
              </w:rPr>
            </w:pPr>
            <w:r w:rsidRPr="00EA3CB5">
              <w:rPr>
                <w:rFonts w:ascii="Arial" w:hAnsi="Arial"/>
                <w:b/>
                <w:i/>
                <w:sz w:val="18"/>
              </w:rPr>
              <w:t>parallelMeasurementGap-r17</w:t>
            </w:r>
          </w:p>
          <w:p w14:paraId="5D577594" w14:textId="77777777" w:rsidR="00EA3CB5" w:rsidRPr="00EA3CB5" w:rsidRDefault="00EA3CB5" w:rsidP="00EA3CB5">
            <w:pPr>
              <w:keepNext/>
              <w:keepLines/>
              <w:spacing w:after="0"/>
              <w:rPr>
                <w:rFonts w:ascii="Arial" w:hAnsi="Arial"/>
                <w:b/>
                <w:i/>
                <w:sz w:val="18"/>
              </w:rPr>
            </w:pPr>
            <w:r w:rsidRPr="00EA3CB5">
              <w:rPr>
                <w:rFonts w:ascii="Arial" w:hAnsi="Arial"/>
                <w:bCs/>
                <w:iCs/>
                <w:sz w:val="18"/>
              </w:rPr>
              <w:t>Indicates whether the UE supports 2 parallel measurement gaps for NTN RRM measurements.</w:t>
            </w:r>
            <w:r w:rsidRPr="00EA3CB5">
              <w:t xml:space="preserve"> </w:t>
            </w:r>
            <w:r w:rsidRPr="00EA3CB5">
              <w:rPr>
                <w:rFonts w:ascii="Arial" w:hAnsi="Arial"/>
                <w:bCs/>
                <w:iCs/>
                <w:sz w:val="18"/>
              </w:rPr>
              <w:t xml:space="preserve">If a UE does not include this field but includes </w:t>
            </w:r>
            <w:r w:rsidRPr="00EA3CB5">
              <w:rPr>
                <w:rFonts w:ascii="Arial" w:hAnsi="Arial"/>
                <w:i/>
                <w:sz w:val="18"/>
              </w:rPr>
              <w:t>nonTerrestrialNetwork-r17</w:t>
            </w:r>
            <w:r w:rsidRPr="00EA3CB5">
              <w:rPr>
                <w:rFonts w:ascii="Arial" w:hAnsi="Arial"/>
                <w:bCs/>
                <w:iCs/>
                <w:sz w:val="18"/>
              </w:rPr>
              <w:t>, the UE supports 1 measurement gap for NTN RRM measurements.</w:t>
            </w:r>
            <w:r w:rsidRPr="00EA3CB5">
              <w:t xml:space="preserve"> </w:t>
            </w:r>
            <w:r w:rsidRPr="00EA3CB5">
              <w:rPr>
                <w:rFonts w:ascii="Arial" w:hAnsi="Arial"/>
                <w:bCs/>
                <w:iCs/>
                <w:sz w:val="18"/>
              </w:rPr>
              <w:t>If this parameter is indicated, a UE shall also support that two parallel measurement gaps with the same gap type can be associated to one frequency layer.</w:t>
            </w:r>
            <w:r w:rsidRPr="00EA3CB5">
              <w:t xml:space="preserve"> </w:t>
            </w:r>
            <w:r w:rsidRPr="00EA3CB5">
              <w:rPr>
                <w:rFonts w:ascii="Arial" w:hAnsi="Arial"/>
                <w:bCs/>
                <w:iCs/>
                <w:sz w:val="18"/>
              </w:rPr>
              <w:t xml:space="preserve">A UE supporting this feature shall also indicate the support of </w:t>
            </w:r>
            <w:r w:rsidRPr="00EA3CB5">
              <w:rPr>
                <w:rFonts w:ascii="Arial" w:hAnsi="Arial"/>
                <w:bCs/>
                <w:i/>
                <w:sz w:val="18"/>
              </w:rPr>
              <w:t>nonTerrestrialNetwork-r17</w:t>
            </w:r>
            <w:r w:rsidRPr="00EA3CB5">
              <w:rPr>
                <w:rFonts w:ascii="Arial" w:hAnsi="Arial"/>
                <w:bCs/>
                <w:iCs/>
                <w:sz w:val="18"/>
              </w:rPr>
              <w:t>.</w:t>
            </w:r>
          </w:p>
        </w:tc>
        <w:tc>
          <w:tcPr>
            <w:tcW w:w="709" w:type="dxa"/>
          </w:tcPr>
          <w:p w14:paraId="7F469E1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32C6ED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AA5F444"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FDD only</w:t>
            </w:r>
          </w:p>
        </w:tc>
        <w:tc>
          <w:tcPr>
            <w:tcW w:w="737" w:type="dxa"/>
          </w:tcPr>
          <w:p w14:paraId="7B98C8B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FR1 only</w:t>
            </w:r>
          </w:p>
          <w:p w14:paraId="2F580F09" w14:textId="77777777" w:rsidR="00EA3CB5" w:rsidRPr="00EA3CB5" w:rsidRDefault="00EA3CB5" w:rsidP="00EA3CB5">
            <w:pPr>
              <w:keepNext/>
              <w:keepLines/>
              <w:spacing w:after="0"/>
              <w:jc w:val="center"/>
              <w:rPr>
                <w:rFonts w:ascii="Arial" w:eastAsia="MS Mincho" w:hAnsi="Arial"/>
                <w:sz w:val="18"/>
              </w:rPr>
            </w:pPr>
          </w:p>
        </w:tc>
      </w:tr>
      <w:tr w:rsidR="00EA3CB5" w:rsidRPr="00EA3CB5" w14:paraId="232896A5" w14:textId="77777777" w:rsidTr="007B2528">
        <w:trPr>
          <w:cantSplit/>
        </w:trPr>
        <w:tc>
          <w:tcPr>
            <w:tcW w:w="6807" w:type="dxa"/>
          </w:tcPr>
          <w:p w14:paraId="682272F3" w14:textId="77777777" w:rsidR="00EA3CB5" w:rsidRPr="00EA3CB5" w:rsidRDefault="00EA3CB5" w:rsidP="00EA3CB5">
            <w:pPr>
              <w:keepNext/>
              <w:keepLines/>
              <w:spacing w:after="0"/>
              <w:rPr>
                <w:rFonts w:ascii="Arial" w:hAnsi="Arial"/>
                <w:b/>
                <w:i/>
                <w:sz w:val="18"/>
              </w:rPr>
            </w:pPr>
            <w:r w:rsidRPr="00EA3CB5">
              <w:rPr>
                <w:rFonts w:ascii="Arial" w:hAnsi="Arial"/>
                <w:b/>
                <w:i/>
                <w:sz w:val="18"/>
              </w:rPr>
              <w:t>parallelSMTC-r17</w:t>
            </w:r>
          </w:p>
          <w:p w14:paraId="0CA0C0DA" w14:textId="77777777" w:rsidR="00EA3CB5" w:rsidRPr="00EA3CB5" w:rsidRDefault="00EA3CB5" w:rsidP="00EA3CB5">
            <w:pPr>
              <w:keepNext/>
              <w:keepLines/>
              <w:spacing w:after="0"/>
              <w:rPr>
                <w:rFonts w:ascii="Arial" w:hAnsi="Arial"/>
                <w:b/>
                <w:i/>
                <w:sz w:val="18"/>
              </w:rPr>
            </w:pPr>
            <w:r w:rsidRPr="00EA3CB5">
              <w:rPr>
                <w:rFonts w:ascii="Arial" w:hAnsi="Arial"/>
                <w:bCs/>
                <w:iCs/>
                <w:sz w:val="18"/>
              </w:rPr>
              <w:t>Indicates whether the UE supports NTN RRM measurements on target cells belonging to 4 SMTC-s on a single frequency carrier.</w:t>
            </w:r>
            <w:r w:rsidRPr="00EA3CB5">
              <w:rPr>
                <w:rFonts w:ascii="Arial" w:hAnsi="Arial"/>
                <w:sz w:val="18"/>
              </w:rPr>
              <w:t xml:space="preserve"> </w:t>
            </w:r>
            <w:r w:rsidRPr="00EA3CB5">
              <w:rPr>
                <w:rFonts w:ascii="Arial" w:hAnsi="Arial"/>
                <w:bCs/>
                <w:iCs/>
                <w:sz w:val="18"/>
              </w:rPr>
              <w:t xml:space="preserve">If a UE does not include this field but includes </w:t>
            </w:r>
            <w:r w:rsidRPr="00EA3CB5">
              <w:rPr>
                <w:rFonts w:ascii="Arial" w:hAnsi="Arial"/>
                <w:i/>
                <w:sz w:val="18"/>
              </w:rPr>
              <w:t>nonTerrestrialNetwork-r17</w:t>
            </w:r>
            <w:r w:rsidRPr="00EA3CB5">
              <w:rPr>
                <w:rFonts w:ascii="Arial" w:hAnsi="Arial"/>
                <w:bCs/>
                <w:iCs/>
                <w:sz w:val="18"/>
              </w:rPr>
              <w:t>, the UE supports NTN RRM measurements on target cells belonging to 2 SMTC-s on a single frequency carrier.</w:t>
            </w:r>
          </w:p>
        </w:tc>
        <w:tc>
          <w:tcPr>
            <w:tcW w:w="709" w:type="dxa"/>
          </w:tcPr>
          <w:p w14:paraId="0E13263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FAED11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09864E1"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FDD only</w:t>
            </w:r>
          </w:p>
          <w:p w14:paraId="3162D971" w14:textId="77777777" w:rsidR="00EA3CB5" w:rsidRPr="00EA3CB5" w:rsidRDefault="00EA3CB5" w:rsidP="00EA3CB5">
            <w:pPr>
              <w:keepNext/>
              <w:keepLines/>
              <w:spacing w:after="0"/>
              <w:jc w:val="center"/>
              <w:rPr>
                <w:rFonts w:ascii="Arial" w:eastAsia="DengXian" w:hAnsi="Arial"/>
                <w:sz w:val="18"/>
              </w:rPr>
            </w:pPr>
          </w:p>
        </w:tc>
        <w:tc>
          <w:tcPr>
            <w:tcW w:w="737" w:type="dxa"/>
          </w:tcPr>
          <w:p w14:paraId="383C856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FR1 only</w:t>
            </w:r>
          </w:p>
          <w:p w14:paraId="04D60FCB" w14:textId="77777777" w:rsidR="00EA3CB5" w:rsidRPr="00EA3CB5" w:rsidRDefault="00EA3CB5" w:rsidP="00EA3CB5">
            <w:pPr>
              <w:keepNext/>
              <w:keepLines/>
              <w:spacing w:after="0"/>
              <w:jc w:val="center"/>
              <w:rPr>
                <w:rFonts w:ascii="Arial" w:hAnsi="Arial"/>
                <w:sz w:val="18"/>
              </w:rPr>
            </w:pPr>
          </w:p>
        </w:tc>
      </w:tr>
      <w:tr w:rsidR="00EA3CB5" w:rsidRPr="00EA3CB5" w14:paraId="4B809D8B" w14:textId="77777777" w:rsidTr="007B2528">
        <w:trPr>
          <w:cantSplit/>
        </w:trPr>
        <w:tc>
          <w:tcPr>
            <w:tcW w:w="6807" w:type="dxa"/>
          </w:tcPr>
          <w:p w14:paraId="6727FEBF" w14:textId="77777777" w:rsidR="00EA3CB5" w:rsidRPr="00EA3CB5" w:rsidRDefault="00EA3CB5" w:rsidP="00EA3CB5">
            <w:pPr>
              <w:keepNext/>
              <w:keepLines/>
              <w:spacing w:after="0"/>
              <w:rPr>
                <w:rFonts w:ascii="Arial" w:hAnsi="Arial"/>
                <w:b/>
                <w:i/>
                <w:sz w:val="18"/>
              </w:rPr>
            </w:pPr>
            <w:r w:rsidRPr="00EA3CB5">
              <w:rPr>
                <w:rFonts w:ascii="Arial" w:hAnsi="Arial"/>
                <w:b/>
                <w:i/>
                <w:sz w:val="18"/>
              </w:rPr>
              <w:t>pcellT312-r16</w:t>
            </w:r>
          </w:p>
          <w:p w14:paraId="0464D82E"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T312 based fast failure recovery for </w:t>
            </w:r>
            <w:proofErr w:type="spellStart"/>
            <w:r w:rsidRPr="00EA3CB5">
              <w:rPr>
                <w:rFonts w:ascii="Arial" w:hAnsi="Arial"/>
                <w:sz w:val="18"/>
              </w:rPr>
              <w:t>PCell</w:t>
            </w:r>
            <w:proofErr w:type="spellEnd"/>
            <w:r w:rsidRPr="00EA3CB5">
              <w:rPr>
                <w:rFonts w:ascii="Arial" w:hAnsi="Arial"/>
                <w:sz w:val="18"/>
              </w:rPr>
              <w:t>.</w:t>
            </w:r>
          </w:p>
        </w:tc>
        <w:tc>
          <w:tcPr>
            <w:tcW w:w="709" w:type="dxa"/>
          </w:tcPr>
          <w:p w14:paraId="2BC61AAE"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UE</w:t>
            </w:r>
          </w:p>
        </w:tc>
        <w:tc>
          <w:tcPr>
            <w:tcW w:w="564" w:type="dxa"/>
          </w:tcPr>
          <w:p w14:paraId="69FA4100"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No</w:t>
            </w:r>
          </w:p>
        </w:tc>
        <w:tc>
          <w:tcPr>
            <w:tcW w:w="712" w:type="dxa"/>
          </w:tcPr>
          <w:p w14:paraId="409C9B41"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No</w:t>
            </w:r>
          </w:p>
        </w:tc>
        <w:tc>
          <w:tcPr>
            <w:tcW w:w="737" w:type="dxa"/>
          </w:tcPr>
          <w:p w14:paraId="52FCE8ED"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cs="Arial"/>
                <w:bCs/>
                <w:iCs/>
                <w:sz w:val="18"/>
                <w:szCs w:val="18"/>
              </w:rPr>
              <w:t>No</w:t>
            </w:r>
          </w:p>
        </w:tc>
      </w:tr>
      <w:tr w:rsidR="00EA3CB5" w:rsidRPr="00EA3CB5" w14:paraId="2ED22B63" w14:textId="77777777" w:rsidTr="007B2528">
        <w:trPr>
          <w:cantSplit/>
        </w:trPr>
        <w:tc>
          <w:tcPr>
            <w:tcW w:w="6807" w:type="dxa"/>
          </w:tcPr>
          <w:p w14:paraId="2028C859" w14:textId="77777777" w:rsidR="00EA3CB5" w:rsidRPr="00EA3CB5" w:rsidRDefault="00EA3CB5" w:rsidP="00EA3CB5">
            <w:pPr>
              <w:keepLines/>
              <w:ind w:left="1135" w:hanging="851"/>
              <w:rPr>
                <w:rFonts w:ascii="Arial" w:hAnsi="Arial" w:cs="Arial"/>
                <w:b/>
                <w:i/>
                <w:sz w:val="18"/>
                <w:szCs w:val="18"/>
              </w:rPr>
            </w:pPr>
            <w:r w:rsidRPr="00EA3CB5">
              <w:rPr>
                <w:rFonts w:ascii="Arial" w:hAnsi="Arial"/>
                <w:b/>
                <w:i/>
                <w:sz w:val="18"/>
              </w:rPr>
              <w:t>preconfiguredUE-AutonomousMeasGap-r17</w:t>
            </w:r>
            <w:r w:rsidRPr="00EA3CB5">
              <w:rPr>
                <w:rFonts w:ascii="Arial" w:hAnsi="Arial"/>
                <w:b/>
                <w:i/>
                <w:sz w:val="18"/>
              </w:rPr>
              <w:br/>
            </w:r>
            <w:r w:rsidRPr="00EA3CB5">
              <w:rPr>
                <w:rFonts w:ascii="Arial" w:hAnsi="Arial"/>
                <w:bCs/>
                <w:iCs/>
                <w:sz w:val="18"/>
              </w:rPr>
              <w:t>Indicates whether the UE supports the preconfigured measurement gap with UE-autonomous mechanism for activation and deactivation as specified in TS 38.133 [5].</w:t>
            </w:r>
          </w:p>
        </w:tc>
        <w:tc>
          <w:tcPr>
            <w:tcW w:w="709" w:type="dxa"/>
          </w:tcPr>
          <w:p w14:paraId="579AB28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4C0E29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56C11E4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9B48EA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35C72FCD" w14:textId="77777777" w:rsidTr="007B2528">
        <w:trPr>
          <w:cantSplit/>
        </w:trPr>
        <w:tc>
          <w:tcPr>
            <w:tcW w:w="6807" w:type="dxa"/>
          </w:tcPr>
          <w:p w14:paraId="4FD732B5" w14:textId="77777777" w:rsidR="00EA3CB5" w:rsidRPr="00EA3CB5" w:rsidRDefault="00EA3CB5" w:rsidP="00EA3CB5">
            <w:pPr>
              <w:rPr>
                <w:rFonts w:ascii="Arial" w:hAnsi="Arial" w:cs="Arial"/>
                <w:b/>
                <w:i/>
                <w:sz w:val="18"/>
                <w:szCs w:val="18"/>
              </w:rPr>
            </w:pPr>
            <w:r w:rsidRPr="00EA3CB5">
              <w:rPr>
                <w:rFonts w:ascii="Arial" w:hAnsi="Arial"/>
                <w:b/>
                <w:i/>
                <w:sz w:val="18"/>
              </w:rPr>
              <w:t>preconfiguredNW-ControlledMeasGap-r17</w:t>
            </w:r>
            <w:r w:rsidRPr="00EA3CB5">
              <w:rPr>
                <w:rFonts w:ascii="Arial" w:hAnsi="Arial"/>
                <w:b/>
                <w:i/>
                <w:sz w:val="18"/>
              </w:rPr>
              <w:br/>
            </w:r>
            <w:r w:rsidRPr="00EA3CB5">
              <w:rPr>
                <w:rFonts w:ascii="Arial" w:hAnsi="Arial"/>
                <w:bCs/>
                <w:iCs/>
                <w:sz w:val="18"/>
              </w:rPr>
              <w:t>Indicates whether the UE supports the</w:t>
            </w:r>
            <w:r w:rsidRPr="00EA3CB5">
              <w:t xml:space="preserve"> </w:t>
            </w:r>
            <w:r w:rsidRPr="00EA3CB5">
              <w:rPr>
                <w:rFonts w:ascii="Arial" w:hAnsi="Arial"/>
                <w:bCs/>
                <w:iCs/>
                <w:sz w:val="18"/>
              </w:rPr>
              <w:t>preconfigured measurement gap with network-controlled mechanism for activation and deactivation as specified in TS 38.133 [5].</w:t>
            </w:r>
          </w:p>
        </w:tc>
        <w:tc>
          <w:tcPr>
            <w:tcW w:w="709" w:type="dxa"/>
          </w:tcPr>
          <w:p w14:paraId="0DC1170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439C659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61F3399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AF50B81"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0C5ECCEA" w14:textId="77777777" w:rsidTr="007B2528">
        <w:trPr>
          <w:cantSplit/>
        </w:trPr>
        <w:tc>
          <w:tcPr>
            <w:tcW w:w="6807" w:type="dxa"/>
          </w:tcPr>
          <w:p w14:paraId="3581A071"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serviceLinkPropDelayDiffReporting-r17</w:t>
            </w:r>
          </w:p>
          <w:p w14:paraId="48F4E824"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EA3CB5">
              <w:rPr>
                <w:rFonts w:ascii="Arial" w:hAnsi="Arial"/>
                <w:i/>
                <w:iCs/>
                <w:sz w:val="18"/>
              </w:rPr>
              <w:t>nonTerrestrialNetwork-r17</w:t>
            </w:r>
            <w:r w:rsidRPr="00EA3CB5">
              <w:rPr>
                <w:rFonts w:ascii="Arial" w:hAnsi="Arial"/>
                <w:sz w:val="18"/>
              </w:rPr>
              <w:t>.</w:t>
            </w:r>
          </w:p>
        </w:tc>
        <w:tc>
          <w:tcPr>
            <w:tcW w:w="709" w:type="dxa"/>
          </w:tcPr>
          <w:p w14:paraId="767A85C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56B98F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1BD8C61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6634A30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39A3FD70" w14:textId="77777777" w:rsidTr="007B2528">
        <w:trPr>
          <w:cantSplit/>
        </w:trPr>
        <w:tc>
          <w:tcPr>
            <w:tcW w:w="6807" w:type="dxa"/>
          </w:tcPr>
          <w:p w14:paraId="2BE7D52C"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simultaneousRxDataSSB-DiffNumerology</w:t>
            </w:r>
            <w:proofErr w:type="spellEnd"/>
          </w:p>
          <w:p w14:paraId="77E9BA3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C9AE4B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3D462F8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89B2EF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046534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6A15A778" w14:textId="77777777" w:rsidTr="007B2528">
        <w:trPr>
          <w:cantSplit/>
        </w:trPr>
        <w:tc>
          <w:tcPr>
            <w:tcW w:w="6807" w:type="dxa"/>
          </w:tcPr>
          <w:p w14:paraId="633E8AED"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rPr>
              <w:t>simultaneousRxDataSSB-DiffNumerology-Inter-r16</w:t>
            </w:r>
          </w:p>
          <w:p w14:paraId="71648CBF"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w:t>
            </w:r>
            <w:r w:rsidRPr="00EA3CB5">
              <w:rPr>
                <w:rFonts w:ascii="Arial" w:hAnsi="Arial" w:cs="Arial"/>
                <w:sz w:val="18"/>
                <w:lang w:eastAsia="zh-CN"/>
              </w:rPr>
              <w:t xml:space="preserve"> </w:t>
            </w:r>
            <w:r w:rsidRPr="00EA3CB5">
              <w:rPr>
                <w:rFonts w:ascii="Arial" w:hAnsi="Arial"/>
                <w:sz w:val="18"/>
              </w:rPr>
              <w:t xml:space="preserve">concurrent </w:t>
            </w:r>
            <w:r w:rsidRPr="00EA3CB5">
              <w:rPr>
                <w:rFonts w:ascii="Arial" w:hAnsi="Arial"/>
                <w:sz w:val="18"/>
                <w:lang w:eastAsia="zh-CN"/>
              </w:rPr>
              <w:t xml:space="preserve">SSB based </w:t>
            </w:r>
            <w:r w:rsidRPr="00EA3CB5">
              <w:rPr>
                <w:rFonts w:ascii="Arial" w:hAnsi="Arial" w:cs="Arial"/>
                <w:sz w:val="18"/>
                <w:lang w:eastAsia="zh-CN"/>
              </w:rPr>
              <w:t>inter-frequency measurement without measurement gap</w:t>
            </w:r>
            <w:r w:rsidRPr="00EA3CB5">
              <w:rPr>
                <w:rFonts w:ascii="Arial" w:hAnsi="Arial"/>
                <w:sz w:val="18"/>
                <w:lang w:eastAsia="zh-CN"/>
              </w:rPr>
              <w:t xml:space="preserve"> </w:t>
            </w:r>
            <w:r w:rsidRPr="00EA3CB5">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EA3CB5">
              <w:rPr>
                <w:rFonts w:ascii="Arial" w:hAnsi="Arial"/>
                <w:i/>
                <w:iCs/>
                <w:sz w:val="18"/>
              </w:rPr>
              <w:t>interFrequencyMeas-NoGap-r16</w:t>
            </w:r>
            <w:r w:rsidRPr="00EA3CB5">
              <w:rPr>
                <w:rFonts w:ascii="Arial" w:hAnsi="Arial"/>
                <w:sz w:val="18"/>
              </w:rPr>
              <w:t>. If this parameter is indicated for FR1 and FR2 differently, each indication corresponds to the frequency range where the SSB and PDCCH/PDSCH are received.</w:t>
            </w:r>
          </w:p>
        </w:tc>
        <w:tc>
          <w:tcPr>
            <w:tcW w:w="709" w:type="dxa"/>
          </w:tcPr>
          <w:p w14:paraId="397875B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D49EBB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7E3ADD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7490979F"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757744B6" w14:textId="77777777" w:rsidTr="007B2528">
        <w:trPr>
          <w:cantSplit/>
        </w:trPr>
        <w:tc>
          <w:tcPr>
            <w:tcW w:w="6807" w:type="dxa"/>
          </w:tcPr>
          <w:p w14:paraId="5BC69869"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sftd-MeasPSCell</w:t>
            </w:r>
            <w:proofErr w:type="spellEnd"/>
          </w:p>
          <w:p w14:paraId="6CD1CA9C" w14:textId="77777777" w:rsidR="00EA3CB5" w:rsidRPr="00EA3CB5" w:rsidRDefault="00EA3CB5" w:rsidP="00EA3CB5">
            <w:pPr>
              <w:keepNext/>
              <w:keepLines/>
              <w:spacing w:after="0"/>
              <w:rPr>
                <w:rFonts w:ascii="Arial" w:hAnsi="Arial" w:cs="Arial"/>
                <w:bCs/>
                <w:i/>
                <w:iCs/>
                <w:sz w:val="18"/>
                <w:szCs w:val="18"/>
              </w:rPr>
            </w:pPr>
            <w:r w:rsidRPr="00EA3CB5">
              <w:rPr>
                <w:rFonts w:ascii="Arial" w:hAnsi="Arial"/>
                <w:sz w:val="18"/>
              </w:rPr>
              <w:t xml:space="preserve">Indicates whether the UE supports SFTD measurements between the </w:t>
            </w:r>
            <w:proofErr w:type="spellStart"/>
            <w:r w:rsidRPr="00EA3CB5">
              <w:rPr>
                <w:rFonts w:ascii="Arial" w:hAnsi="Arial"/>
                <w:sz w:val="18"/>
              </w:rPr>
              <w:t>PCell</w:t>
            </w:r>
            <w:proofErr w:type="spellEnd"/>
            <w:r w:rsidRPr="00EA3CB5">
              <w:rPr>
                <w:rFonts w:ascii="Arial" w:hAnsi="Arial"/>
                <w:sz w:val="18"/>
              </w:rPr>
              <w:t xml:space="preserve"> and a configured </w:t>
            </w:r>
            <w:proofErr w:type="spellStart"/>
            <w:r w:rsidRPr="00EA3CB5">
              <w:rPr>
                <w:rFonts w:ascii="Arial" w:hAnsi="Arial"/>
                <w:sz w:val="18"/>
              </w:rPr>
              <w:t>PSCell</w:t>
            </w:r>
            <w:proofErr w:type="spellEnd"/>
            <w:r w:rsidRPr="00EA3CB5">
              <w:rPr>
                <w:rFonts w:ascii="Arial" w:hAnsi="Arial"/>
                <w:sz w:val="18"/>
              </w:rPr>
              <w:t xml:space="preserve">. If this capability is included in UE-MRDC-Capability, it indicates that the UE supports SFTD measurement between </w:t>
            </w:r>
            <w:proofErr w:type="spellStart"/>
            <w:r w:rsidRPr="00EA3CB5">
              <w:rPr>
                <w:rFonts w:ascii="Arial" w:hAnsi="Arial"/>
                <w:sz w:val="18"/>
              </w:rPr>
              <w:t>PCell</w:t>
            </w:r>
            <w:proofErr w:type="spellEnd"/>
            <w:r w:rsidRPr="00EA3CB5">
              <w:rPr>
                <w:rFonts w:ascii="Arial" w:hAnsi="Arial"/>
                <w:sz w:val="18"/>
              </w:rPr>
              <w:t xml:space="preserve"> and </w:t>
            </w:r>
            <w:proofErr w:type="spellStart"/>
            <w:r w:rsidRPr="00EA3CB5">
              <w:rPr>
                <w:rFonts w:ascii="Arial" w:hAnsi="Arial"/>
                <w:sz w:val="18"/>
              </w:rPr>
              <w:t>PSCell</w:t>
            </w:r>
            <w:proofErr w:type="spellEnd"/>
            <w:r w:rsidRPr="00EA3CB5">
              <w:rPr>
                <w:rFonts w:ascii="Arial" w:hAnsi="Arial"/>
                <w:sz w:val="18"/>
              </w:rPr>
              <w:t xml:space="preserve"> in (NG)EN-DC. If this capability is included in UE-NR-Capability, it indicates that the UE supports SFTD measurement between </w:t>
            </w:r>
            <w:proofErr w:type="spellStart"/>
            <w:r w:rsidRPr="00EA3CB5">
              <w:rPr>
                <w:rFonts w:ascii="Arial" w:hAnsi="Arial"/>
                <w:sz w:val="18"/>
              </w:rPr>
              <w:t>PCell</w:t>
            </w:r>
            <w:proofErr w:type="spellEnd"/>
            <w:r w:rsidRPr="00EA3CB5">
              <w:rPr>
                <w:rFonts w:ascii="Arial" w:hAnsi="Arial"/>
                <w:sz w:val="18"/>
              </w:rPr>
              <w:t xml:space="preserve"> and </w:t>
            </w:r>
            <w:proofErr w:type="spellStart"/>
            <w:r w:rsidRPr="00EA3CB5">
              <w:rPr>
                <w:rFonts w:ascii="Arial" w:hAnsi="Arial"/>
                <w:sz w:val="18"/>
              </w:rPr>
              <w:t>PSCell</w:t>
            </w:r>
            <w:proofErr w:type="spellEnd"/>
            <w:r w:rsidRPr="00EA3CB5">
              <w:rPr>
                <w:rFonts w:ascii="Arial" w:hAnsi="Arial"/>
                <w:sz w:val="18"/>
              </w:rPr>
              <w:t xml:space="preserve"> in NR-DC.</w:t>
            </w:r>
          </w:p>
        </w:tc>
        <w:tc>
          <w:tcPr>
            <w:tcW w:w="709" w:type="dxa"/>
          </w:tcPr>
          <w:p w14:paraId="4756B40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445B6B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617FE84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02FE6BB9"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371F5C3" w14:textId="77777777" w:rsidTr="007B2528">
        <w:trPr>
          <w:cantSplit/>
        </w:trPr>
        <w:tc>
          <w:tcPr>
            <w:tcW w:w="6807" w:type="dxa"/>
          </w:tcPr>
          <w:p w14:paraId="7B93F646"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sftd</w:t>
            </w:r>
            <w:proofErr w:type="spellEnd"/>
            <w:r w:rsidRPr="00EA3CB5">
              <w:rPr>
                <w:rFonts w:ascii="Arial" w:hAnsi="Arial"/>
                <w:b/>
                <w:i/>
                <w:sz w:val="18"/>
              </w:rPr>
              <w:t>-</w:t>
            </w:r>
            <w:proofErr w:type="spellStart"/>
            <w:r w:rsidRPr="00EA3CB5">
              <w:rPr>
                <w:rFonts w:ascii="Arial" w:hAnsi="Arial"/>
                <w:b/>
                <w:i/>
                <w:sz w:val="18"/>
              </w:rPr>
              <w:t>MeasPSCell</w:t>
            </w:r>
            <w:proofErr w:type="spellEnd"/>
            <w:r w:rsidRPr="00EA3CB5">
              <w:rPr>
                <w:rFonts w:ascii="Arial" w:hAnsi="Arial"/>
                <w:b/>
                <w:i/>
                <w:sz w:val="18"/>
              </w:rPr>
              <w:t>-NEDC</w:t>
            </w:r>
          </w:p>
          <w:p w14:paraId="765BCB72"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Indicates whether the UE supports SFTD measurement between the NR </w:t>
            </w:r>
            <w:proofErr w:type="spellStart"/>
            <w:r w:rsidRPr="00EA3CB5">
              <w:rPr>
                <w:rFonts w:ascii="Arial" w:hAnsi="Arial"/>
                <w:sz w:val="18"/>
              </w:rPr>
              <w:t>PCell</w:t>
            </w:r>
            <w:proofErr w:type="spellEnd"/>
            <w:r w:rsidRPr="00EA3CB5">
              <w:rPr>
                <w:rFonts w:ascii="Arial" w:hAnsi="Arial"/>
                <w:sz w:val="18"/>
              </w:rPr>
              <w:t xml:space="preserve"> and a configured E-UTRA </w:t>
            </w:r>
            <w:proofErr w:type="spellStart"/>
            <w:r w:rsidRPr="00EA3CB5">
              <w:rPr>
                <w:rFonts w:ascii="Arial" w:hAnsi="Arial"/>
                <w:sz w:val="18"/>
              </w:rPr>
              <w:t>PSCell</w:t>
            </w:r>
            <w:proofErr w:type="spellEnd"/>
            <w:r w:rsidRPr="00EA3CB5">
              <w:rPr>
                <w:rFonts w:ascii="Arial" w:hAnsi="Arial"/>
                <w:sz w:val="18"/>
              </w:rPr>
              <w:t xml:space="preserve"> in NE-DC.</w:t>
            </w:r>
          </w:p>
        </w:tc>
        <w:tc>
          <w:tcPr>
            <w:tcW w:w="709" w:type="dxa"/>
          </w:tcPr>
          <w:p w14:paraId="3A98C38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119220A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DFAB3B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05CDCE5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DC95501" w14:textId="77777777" w:rsidTr="007B2528">
        <w:trPr>
          <w:cantSplit/>
        </w:trPr>
        <w:tc>
          <w:tcPr>
            <w:tcW w:w="6807" w:type="dxa"/>
          </w:tcPr>
          <w:p w14:paraId="05EE13FC"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sftd</w:t>
            </w:r>
            <w:proofErr w:type="spellEnd"/>
            <w:r w:rsidRPr="00EA3CB5">
              <w:rPr>
                <w:rFonts w:ascii="Arial" w:hAnsi="Arial" w:cs="Arial"/>
                <w:b/>
                <w:bCs/>
                <w:i/>
                <w:iCs/>
                <w:sz w:val="18"/>
                <w:szCs w:val="18"/>
              </w:rPr>
              <w:t>-</w:t>
            </w:r>
            <w:proofErr w:type="spellStart"/>
            <w:r w:rsidRPr="00EA3CB5">
              <w:rPr>
                <w:rFonts w:ascii="Arial" w:hAnsi="Arial" w:cs="Arial"/>
                <w:b/>
                <w:bCs/>
                <w:i/>
                <w:iCs/>
                <w:sz w:val="18"/>
                <w:szCs w:val="18"/>
              </w:rPr>
              <w:t>MeasNR</w:t>
            </w:r>
            <w:proofErr w:type="spellEnd"/>
            <w:r w:rsidRPr="00EA3CB5">
              <w:rPr>
                <w:rFonts w:ascii="Arial" w:hAnsi="Arial" w:cs="Arial"/>
                <w:b/>
                <w:bCs/>
                <w:i/>
                <w:iCs/>
                <w:sz w:val="18"/>
                <w:szCs w:val="18"/>
              </w:rPr>
              <w:t>-Cell</w:t>
            </w:r>
          </w:p>
          <w:p w14:paraId="19814B5E" w14:textId="77777777" w:rsidR="00EA3CB5" w:rsidRPr="00EA3CB5" w:rsidDel="006B1332" w:rsidRDefault="00EA3CB5" w:rsidP="00EA3CB5">
            <w:pPr>
              <w:keepNext/>
              <w:keepLines/>
              <w:spacing w:after="0"/>
              <w:rPr>
                <w:rFonts w:ascii="Arial" w:hAnsi="Arial" w:cs="Arial"/>
                <w:b/>
                <w:bCs/>
                <w:i/>
                <w:iCs/>
                <w:sz w:val="18"/>
                <w:szCs w:val="18"/>
              </w:rPr>
            </w:pPr>
            <w:r w:rsidRPr="00EA3CB5">
              <w:rPr>
                <w:rFonts w:ascii="Arial" w:hAnsi="Arial"/>
                <w:sz w:val="18"/>
              </w:rPr>
              <w:t xml:space="preserve">Indicates whether the SFTD measurement with and without measurement gaps between the EUTRA </w:t>
            </w:r>
            <w:proofErr w:type="spellStart"/>
            <w:r w:rsidRPr="00EA3CB5">
              <w:rPr>
                <w:rFonts w:ascii="Arial" w:hAnsi="Arial"/>
                <w:sz w:val="18"/>
              </w:rPr>
              <w:t>PCell</w:t>
            </w:r>
            <w:proofErr w:type="spellEnd"/>
            <w:r w:rsidRPr="00EA3CB5">
              <w:rPr>
                <w:rFonts w:ascii="Arial"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0351E0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0CECECF" w14:textId="77777777" w:rsidR="00EA3CB5" w:rsidRPr="00EA3CB5" w:rsidDel="00DA5514"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8E0BF3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611500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1BF32AE0" w14:textId="77777777" w:rsidTr="007B2528">
        <w:trPr>
          <w:cantSplit/>
        </w:trPr>
        <w:tc>
          <w:tcPr>
            <w:tcW w:w="6807" w:type="dxa"/>
          </w:tcPr>
          <w:p w14:paraId="2FCEF01D"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sftd</w:t>
            </w:r>
            <w:proofErr w:type="spellEnd"/>
            <w:r w:rsidRPr="00EA3CB5">
              <w:rPr>
                <w:rFonts w:ascii="Arial" w:hAnsi="Arial" w:cs="Arial"/>
                <w:b/>
                <w:bCs/>
                <w:i/>
                <w:iCs/>
                <w:sz w:val="18"/>
                <w:szCs w:val="18"/>
              </w:rPr>
              <w:t>-</w:t>
            </w:r>
            <w:proofErr w:type="spellStart"/>
            <w:r w:rsidRPr="00EA3CB5">
              <w:rPr>
                <w:rFonts w:ascii="Arial" w:hAnsi="Arial" w:cs="Arial"/>
                <w:b/>
                <w:bCs/>
                <w:i/>
                <w:iCs/>
                <w:sz w:val="18"/>
                <w:szCs w:val="18"/>
              </w:rPr>
              <w:t>MeasNR</w:t>
            </w:r>
            <w:proofErr w:type="spellEnd"/>
            <w:r w:rsidRPr="00EA3CB5">
              <w:rPr>
                <w:rFonts w:ascii="Arial" w:hAnsi="Arial" w:cs="Arial"/>
                <w:b/>
                <w:bCs/>
                <w:i/>
                <w:iCs/>
                <w:sz w:val="18"/>
                <w:szCs w:val="18"/>
              </w:rPr>
              <w:t>-Neigh</w:t>
            </w:r>
          </w:p>
          <w:p w14:paraId="30DE5FF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 xml:space="preserve">Indicates whether the inter-frequency SFTD measurement with and without measurement gaps between the NR </w:t>
            </w:r>
            <w:proofErr w:type="spellStart"/>
            <w:r w:rsidRPr="00EA3CB5">
              <w:rPr>
                <w:rFonts w:ascii="Arial" w:hAnsi="Arial"/>
                <w:sz w:val="18"/>
              </w:rPr>
              <w:t>PCell</w:t>
            </w:r>
            <w:proofErr w:type="spellEnd"/>
            <w:r w:rsidRPr="00EA3CB5">
              <w:rPr>
                <w:rFonts w:ascii="Arial"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E14D2A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FE36DB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32F620F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275C5344"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213CE486" w14:textId="77777777" w:rsidTr="007B2528">
        <w:trPr>
          <w:cantSplit/>
        </w:trPr>
        <w:tc>
          <w:tcPr>
            <w:tcW w:w="6807" w:type="dxa"/>
          </w:tcPr>
          <w:p w14:paraId="5AC09EAD"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t>sftd</w:t>
            </w:r>
            <w:proofErr w:type="spellEnd"/>
            <w:r w:rsidRPr="00EA3CB5">
              <w:rPr>
                <w:rFonts w:ascii="Arial" w:hAnsi="Arial" w:cs="Arial"/>
                <w:b/>
                <w:bCs/>
                <w:i/>
                <w:iCs/>
                <w:sz w:val="18"/>
                <w:szCs w:val="18"/>
              </w:rPr>
              <w:t>-</w:t>
            </w:r>
            <w:proofErr w:type="spellStart"/>
            <w:r w:rsidRPr="00EA3CB5">
              <w:rPr>
                <w:rFonts w:ascii="Arial" w:hAnsi="Arial" w:cs="Arial"/>
                <w:b/>
                <w:bCs/>
                <w:i/>
                <w:iCs/>
                <w:sz w:val="18"/>
                <w:szCs w:val="18"/>
              </w:rPr>
              <w:t>MeasNR</w:t>
            </w:r>
            <w:proofErr w:type="spellEnd"/>
            <w:r w:rsidRPr="00EA3CB5">
              <w:rPr>
                <w:rFonts w:ascii="Arial" w:hAnsi="Arial" w:cs="Arial"/>
                <w:b/>
                <w:bCs/>
                <w:i/>
                <w:iCs/>
                <w:sz w:val="18"/>
                <w:szCs w:val="18"/>
              </w:rPr>
              <w:t>-Neigh-DRX</w:t>
            </w:r>
          </w:p>
          <w:p w14:paraId="2A9441B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 xml:space="preserve">Indicates whether the inter-frequency SFTD measurement using DRX off period between the NR </w:t>
            </w:r>
            <w:proofErr w:type="spellStart"/>
            <w:r w:rsidRPr="00EA3CB5">
              <w:rPr>
                <w:rFonts w:ascii="Arial" w:hAnsi="Arial"/>
                <w:sz w:val="18"/>
              </w:rPr>
              <w:t>PCell</w:t>
            </w:r>
            <w:proofErr w:type="spellEnd"/>
            <w:r w:rsidRPr="00EA3CB5">
              <w:rPr>
                <w:rFonts w:ascii="Arial" w:hAnsi="Arial"/>
                <w:sz w:val="18"/>
              </w:rPr>
              <w:t xml:space="preserve"> and the inter-frequency NR neighbour cells is supported by the UE when MR-DC is not configured.</w:t>
            </w:r>
          </w:p>
        </w:tc>
        <w:tc>
          <w:tcPr>
            <w:tcW w:w="709" w:type="dxa"/>
          </w:tcPr>
          <w:p w14:paraId="14AAE94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7BC3CE5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21CFA40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35D40126"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66F15071" w14:textId="77777777" w:rsidTr="007B2528">
        <w:trPr>
          <w:cantSplit/>
        </w:trPr>
        <w:tc>
          <w:tcPr>
            <w:tcW w:w="6807" w:type="dxa"/>
          </w:tcPr>
          <w:p w14:paraId="3817BABA"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ssb</w:t>
            </w:r>
            <w:proofErr w:type="spellEnd"/>
            <w:r w:rsidRPr="00EA3CB5">
              <w:rPr>
                <w:rFonts w:ascii="Arial" w:hAnsi="Arial"/>
                <w:b/>
                <w:i/>
                <w:sz w:val="18"/>
              </w:rPr>
              <w:t>-RLM</w:t>
            </w:r>
          </w:p>
          <w:p w14:paraId="01634771" w14:textId="77777777" w:rsidR="00EA3CB5" w:rsidRPr="00EA3CB5" w:rsidRDefault="00EA3CB5" w:rsidP="00EA3CB5">
            <w:pPr>
              <w:keepNext/>
              <w:keepLines/>
              <w:spacing w:after="0"/>
              <w:rPr>
                <w:rFonts w:ascii="Arial" w:hAnsi="Arial"/>
                <w:sz w:val="18"/>
              </w:rPr>
            </w:pPr>
            <w:r w:rsidRPr="00EA3CB5">
              <w:rPr>
                <w:rFonts w:ascii="Arial" w:eastAsia="MS PGothic" w:hAnsi="Arial"/>
                <w:sz w:val="18"/>
              </w:rPr>
              <w:t>Indicates whether the UE can perform radio link monitoring procedure based on measurement of SS/PBCH block as specified in TS 38.213 [11] and TS 38.133 [5].</w:t>
            </w:r>
            <w:r w:rsidRPr="00EA3CB5">
              <w:rPr>
                <w:rFonts w:ascii="Arial" w:hAnsi="Arial"/>
                <w:sz w:val="18"/>
              </w:rPr>
              <w:t xml:space="preserve"> This field shall be set to </w:t>
            </w:r>
            <w:r w:rsidRPr="00EA3CB5">
              <w:rPr>
                <w:rFonts w:ascii="Arial" w:hAnsi="Arial"/>
                <w:i/>
                <w:sz w:val="18"/>
              </w:rPr>
              <w:t>supported</w:t>
            </w:r>
            <w:r w:rsidRPr="00EA3CB5">
              <w:rPr>
                <w:rFonts w:ascii="Arial" w:hAnsi="Arial"/>
                <w:sz w:val="18"/>
              </w:rPr>
              <w:t xml:space="preserve">. This applies only to non-shared spectrum channel access. For shared spectrum channel access, </w:t>
            </w:r>
            <w:r w:rsidRPr="00EA3CB5">
              <w:rPr>
                <w:rFonts w:ascii="Arial" w:hAnsi="Arial"/>
                <w:bCs/>
                <w:i/>
                <w:sz w:val="18"/>
              </w:rPr>
              <w:t xml:space="preserve">ssb-RLM-DynamicChAccess-r16 </w:t>
            </w:r>
            <w:r w:rsidRPr="00EA3CB5">
              <w:rPr>
                <w:rFonts w:ascii="Arial" w:hAnsi="Arial"/>
                <w:bCs/>
                <w:sz w:val="18"/>
              </w:rPr>
              <w:t xml:space="preserve">or </w:t>
            </w:r>
            <w:r w:rsidRPr="00EA3CB5">
              <w:rPr>
                <w:rFonts w:ascii="Arial" w:hAnsi="Arial"/>
                <w:bCs/>
                <w:i/>
                <w:sz w:val="18"/>
              </w:rPr>
              <w:t xml:space="preserve">ssb-RLM-Semi-StaticChAccess-r16 </w:t>
            </w:r>
            <w:r w:rsidRPr="00EA3CB5">
              <w:rPr>
                <w:rFonts w:ascii="Arial" w:hAnsi="Arial"/>
                <w:bCs/>
                <w:sz w:val="18"/>
              </w:rPr>
              <w:t>applies.</w:t>
            </w:r>
          </w:p>
        </w:tc>
        <w:tc>
          <w:tcPr>
            <w:tcW w:w="709" w:type="dxa"/>
          </w:tcPr>
          <w:p w14:paraId="58B873A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73A5B1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54C62D5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1C7541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A9EFD9E" w14:textId="77777777" w:rsidTr="007B2528">
        <w:trPr>
          <w:cantSplit/>
        </w:trPr>
        <w:tc>
          <w:tcPr>
            <w:tcW w:w="6807" w:type="dxa"/>
          </w:tcPr>
          <w:p w14:paraId="52A7DC56" w14:textId="77777777" w:rsidR="00EA3CB5" w:rsidRPr="00EA3CB5" w:rsidRDefault="00EA3CB5" w:rsidP="00EA3CB5">
            <w:pPr>
              <w:keepNext/>
              <w:keepLines/>
              <w:spacing w:after="0"/>
              <w:rPr>
                <w:rFonts w:ascii="Arial" w:hAnsi="Arial"/>
                <w:b/>
                <w:i/>
                <w:sz w:val="18"/>
              </w:rPr>
            </w:pPr>
            <w:proofErr w:type="spellStart"/>
            <w:r w:rsidRPr="00EA3CB5">
              <w:rPr>
                <w:rFonts w:ascii="Arial" w:hAnsi="Arial"/>
                <w:b/>
                <w:i/>
                <w:sz w:val="18"/>
              </w:rPr>
              <w:t>ssb</w:t>
            </w:r>
            <w:proofErr w:type="spellEnd"/>
            <w:r w:rsidRPr="00EA3CB5">
              <w:rPr>
                <w:rFonts w:ascii="Arial" w:hAnsi="Arial"/>
                <w:b/>
                <w:i/>
                <w:sz w:val="18"/>
              </w:rPr>
              <w:t>-</w:t>
            </w:r>
            <w:proofErr w:type="spellStart"/>
            <w:r w:rsidRPr="00EA3CB5">
              <w:rPr>
                <w:rFonts w:ascii="Arial" w:hAnsi="Arial"/>
                <w:b/>
                <w:i/>
                <w:sz w:val="18"/>
              </w:rPr>
              <w:t>AndCSI</w:t>
            </w:r>
            <w:proofErr w:type="spellEnd"/>
            <w:r w:rsidRPr="00EA3CB5">
              <w:rPr>
                <w:rFonts w:ascii="Arial" w:hAnsi="Arial"/>
                <w:b/>
                <w:i/>
                <w:sz w:val="18"/>
              </w:rPr>
              <w:t>-RS-RLM</w:t>
            </w:r>
          </w:p>
          <w:p w14:paraId="0CBCAE8E" w14:textId="77777777" w:rsidR="00EA3CB5" w:rsidRPr="00EA3CB5" w:rsidRDefault="00EA3CB5" w:rsidP="00EA3CB5">
            <w:pPr>
              <w:keepNext/>
              <w:keepLines/>
              <w:spacing w:after="0"/>
              <w:rPr>
                <w:rFonts w:ascii="Arial" w:hAnsi="Arial"/>
                <w:sz w:val="18"/>
              </w:rPr>
            </w:pPr>
            <w:r w:rsidRPr="00EA3CB5">
              <w:rPr>
                <w:rFonts w:ascii="Arial" w:eastAsia="MS PGothic" w:hAnsi="Arial"/>
                <w:sz w:val="18"/>
              </w:rPr>
              <w:t>Indicates whether the UE can perform radio link monitoring procedure based on measurement of SS/PBCH block and CSI-RS as specified in TS 38.213 [11] and TS 38.133 [5]. I</w:t>
            </w:r>
            <w:r w:rsidRPr="00EA3CB5">
              <w:rPr>
                <w:rFonts w:ascii="Arial" w:eastAsia="MS PGothic" w:hAnsi="Arial" w:cs="Arial"/>
                <w:sz w:val="18"/>
                <w:szCs w:val="18"/>
              </w:rPr>
              <w:t xml:space="preserve">f the UE supports this feature, the UE needs to report </w:t>
            </w:r>
            <w:proofErr w:type="spellStart"/>
            <w:r w:rsidRPr="00EA3CB5">
              <w:rPr>
                <w:rFonts w:ascii="Arial" w:eastAsia="MS PGothic" w:hAnsi="Arial" w:cs="Arial"/>
                <w:i/>
                <w:sz w:val="18"/>
                <w:szCs w:val="18"/>
              </w:rPr>
              <w:t>maxNumberResource</w:t>
            </w:r>
            <w:proofErr w:type="spellEnd"/>
            <w:r w:rsidRPr="00EA3CB5">
              <w:rPr>
                <w:rFonts w:ascii="Arial" w:eastAsia="MS PGothic" w:hAnsi="Arial" w:cs="Arial"/>
                <w:i/>
                <w:sz w:val="18"/>
                <w:szCs w:val="18"/>
              </w:rPr>
              <w:t>-CSI-RS-RLM</w:t>
            </w:r>
            <w:r w:rsidRPr="00EA3CB5">
              <w:rPr>
                <w:rFonts w:ascii="Arial" w:eastAsia="MS PGothic" w:hAnsi="Arial" w:cs="Arial"/>
                <w:sz w:val="18"/>
                <w:szCs w:val="18"/>
              </w:rPr>
              <w:t>.</w:t>
            </w:r>
            <w:r w:rsidRPr="00EA3CB5">
              <w:rPr>
                <w:rFonts w:ascii="Arial" w:hAnsi="Arial"/>
                <w:sz w:val="18"/>
              </w:rPr>
              <w:t xml:space="preserve"> This applies only to non-shared spectrum channel access. For shared spectrum channel access, </w:t>
            </w:r>
            <w:r w:rsidRPr="00EA3CB5">
              <w:rPr>
                <w:rFonts w:ascii="Arial" w:hAnsi="Arial"/>
                <w:bCs/>
                <w:i/>
                <w:sz w:val="18"/>
              </w:rPr>
              <w:t xml:space="preserve">ssb-AndCSI-RS-RLM-r16 </w:t>
            </w:r>
            <w:r w:rsidRPr="00EA3CB5">
              <w:rPr>
                <w:rFonts w:ascii="Arial" w:hAnsi="Arial"/>
                <w:bCs/>
                <w:sz w:val="18"/>
              </w:rPr>
              <w:t>applies.</w:t>
            </w:r>
          </w:p>
        </w:tc>
        <w:tc>
          <w:tcPr>
            <w:tcW w:w="709" w:type="dxa"/>
          </w:tcPr>
          <w:p w14:paraId="3D8132D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089016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306CFD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75F35C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700CAA3" w14:textId="77777777" w:rsidTr="007B2528">
        <w:trPr>
          <w:cantSplit/>
        </w:trPr>
        <w:tc>
          <w:tcPr>
            <w:tcW w:w="6807" w:type="dxa"/>
          </w:tcPr>
          <w:p w14:paraId="607466A5"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ss-SINR-</w:t>
            </w:r>
            <w:proofErr w:type="spellStart"/>
            <w:r w:rsidRPr="00EA3CB5">
              <w:rPr>
                <w:rFonts w:ascii="Arial" w:hAnsi="Arial" w:cs="Arial"/>
                <w:b/>
                <w:bCs/>
                <w:i/>
                <w:iCs/>
                <w:sz w:val="18"/>
                <w:szCs w:val="18"/>
              </w:rPr>
              <w:t>Meas</w:t>
            </w:r>
            <w:proofErr w:type="spellEnd"/>
          </w:p>
          <w:p w14:paraId="6C92B662"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EA3CB5">
              <w:rPr>
                <w:rFonts w:ascii="Arial" w:hAnsi="Arial"/>
                <w:sz w:val="18"/>
              </w:rPr>
              <w:t xml:space="preserve"> This applies only to non-shared spectrum channel access. For shared spectrum channel access, </w:t>
            </w:r>
            <w:r w:rsidRPr="00EA3CB5">
              <w:rPr>
                <w:rFonts w:ascii="Arial" w:hAnsi="Arial"/>
                <w:i/>
                <w:iCs/>
                <w:sz w:val="18"/>
              </w:rPr>
              <w:t xml:space="preserve">ss-SINR-Meas-r16 </w:t>
            </w:r>
            <w:r w:rsidRPr="00EA3CB5">
              <w:rPr>
                <w:rFonts w:ascii="Arial" w:hAnsi="Arial"/>
                <w:bCs/>
                <w:iCs/>
                <w:sz w:val="18"/>
              </w:rPr>
              <w:t>applies.</w:t>
            </w:r>
          </w:p>
        </w:tc>
        <w:tc>
          <w:tcPr>
            <w:tcW w:w="709" w:type="dxa"/>
          </w:tcPr>
          <w:p w14:paraId="536BC3C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841FAE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643AC2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D2F9F58"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09EE449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46A96A0" w14:textId="77777777" w:rsidR="00EA3CB5" w:rsidRPr="00EA3CB5" w:rsidRDefault="00EA3CB5" w:rsidP="00EA3CB5">
            <w:pPr>
              <w:keepNext/>
              <w:keepLines/>
              <w:spacing w:after="0"/>
              <w:rPr>
                <w:rFonts w:ascii="Arial" w:hAnsi="Arial" w:cs="Arial"/>
                <w:b/>
                <w:bCs/>
                <w:i/>
                <w:iCs/>
                <w:sz w:val="18"/>
                <w:szCs w:val="18"/>
              </w:rPr>
            </w:pPr>
            <w:proofErr w:type="spellStart"/>
            <w:r w:rsidRPr="00EA3CB5">
              <w:rPr>
                <w:rFonts w:ascii="Arial" w:hAnsi="Arial" w:cs="Arial"/>
                <w:b/>
                <w:bCs/>
                <w:i/>
                <w:iCs/>
                <w:sz w:val="18"/>
                <w:szCs w:val="18"/>
              </w:rPr>
              <w:lastRenderedPageBreak/>
              <w:t>supportedGapPattern</w:t>
            </w:r>
            <w:proofErr w:type="spellEnd"/>
          </w:p>
          <w:p w14:paraId="58212F92"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A3CB5">
              <w:rPr>
                <w:rFonts w:ascii="Arial" w:hAnsi="Arial" w:cs="Arial"/>
                <w:bCs/>
                <w:i/>
                <w:iCs/>
                <w:sz w:val="18"/>
                <w:szCs w:val="18"/>
              </w:rPr>
              <w:t>independentGapConfig</w:t>
            </w:r>
            <w:proofErr w:type="spellEnd"/>
            <w:r w:rsidRPr="00EA3CB5">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2ADDC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8A66FE" w14:textId="77777777" w:rsidR="00EA3CB5" w:rsidRPr="00EA3CB5" w:rsidDel="00B42847"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F9E005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8073F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1174F48"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4CB328C"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lang w:eastAsia="zh-CN"/>
              </w:rPr>
              <w:t>supportedGapPattern-r16</w:t>
            </w:r>
          </w:p>
          <w:p w14:paraId="525EF3D5"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A3CB5">
              <w:rPr>
                <w:rFonts w:ascii="Arial" w:hAnsi="Arial"/>
                <w:sz w:val="18"/>
                <w:lang w:eastAsia="zh-CN"/>
              </w:rPr>
              <w:t xml:space="preserve">A UE that indicates support of this capability </w:t>
            </w:r>
            <w:r w:rsidRPr="00EA3CB5">
              <w:rPr>
                <w:rFonts w:ascii="Arial" w:hAnsi="Arial" w:cs="Arial"/>
                <w:sz w:val="18"/>
                <w:szCs w:val="18"/>
              </w:rPr>
              <w:t xml:space="preserve">shall indicate support of </w:t>
            </w:r>
            <w:r w:rsidRPr="00EA3CB5">
              <w:rPr>
                <w:rFonts w:ascii="Arial" w:hAnsi="Arial" w:cs="Arial"/>
                <w:i/>
                <w:iCs/>
                <w:sz w:val="18"/>
                <w:szCs w:val="18"/>
              </w:rPr>
              <w:t>NR-DL-PRS-ProcessingCapability-r16</w:t>
            </w:r>
            <w:r w:rsidRPr="00EA3CB5">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FBD1D7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1FB44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C539FB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F224754"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hAnsi="Arial" w:cs="Arial"/>
                <w:bCs/>
                <w:iCs/>
                <w:sz w:val="18"/>
                <w:szCs w:val="18"/>
                <w:lang w:eastAsia="zh-CN"/>
              </w:rPr>
              <w:t>No</w:t>
            </w:r>
          </w:p>
        </w:tc>
      </w:tr>
      <w:tr w:rsidR="00EA3CB5" w:rsidRPr="00EA3CB5" w14:paraId="118B6ED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6498155" w14:textId="77777777" w:rsidR="00EA3CB5" w:rsidRPr="00EA3CB5" w:rsidRDefault="00EA3CB5" w:rsidP="00EA3CB5">
            <w:pPr>
              <w:keepNext/>
              <w:keepLines/>
              <w:spacing w:after="0"/>
              <w:rPr>
                <w:rFonts w:ascii="Arial" w:eastAsia="DengXian" w:hAnsi="Arial" w:cs="Arial"/>
                <w:b/>
                <w:bCs/>
                <w:i/>
                <w:iCs/>
                <w:sz w:val="18"/>
                <w:szCs w:val="18"/>
              </w:rPr>
            </w:pPr>
            <w:r w:rsidRPr="00EA3CB5">
              <w:rPr>
                <w:rFonts w:ascii="Arial" w:hAnsi="Arial" w:cs="Arial"/>
                <w:b/>
                <w:bCs/>
                <w:i/>
                <w:iCs/>
                <w:sz w:val="18"/>
                <w:szCs w:val="18"/>
              </w:rPr>
              <w:t>supportedGapPattern-</w:t>
            </w:r>
            <w:r w:rsidRPr="00EA3CB5">
              <w:rPr>
                <w:rFonts w:ascii="Arial" w:eastAsia="DengXian" w:hAnsi="Arial" w:cs="Arial"/>
                <w:b/>
                <w:bCs/>
                <w:i/>
                <w:iCs/>
                <w:sz w:val="18"/>
                <w:szCs w:val="18"/>
              </w:rPr>
              <w:t>NRonly-r16</w:t>
            </w:r>
          </w:p>
          <w:p w14:paraId="6CF35D3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Indicates</w:t>
            </w:r>
            <w:r w:rsidRPr="00EA3CB5">
              <w:rPr>
                <w:rFonts w:ascii="Arial" w:eastAsia="DengXian" w:hAnsi="Arial" w:cs="Arial"/>
                <w:bCs/>
                <w:iCs/>
                <w:sz w:val="18"/>
                <w:szCs w:val="18"/>
              </w:rPr>
              <w:t xml:space="preserve"> </w:t>
            </w:r>
            <w:r w:rsidRPr="00EA3CB5">
              <w:rPr>
                <w:rFonts w:ascii="Arial" w:hAnsi="Arial" w:cs="Arial"/>
                <w:bCs/>
                <w:iCs/>
                <w:sz w:val="18"/>
                <w:szCs w:val="18"/>
              </w:rPr>
              <w:t>measurement gap pattern(s) optionally supported by the UE for NR SA</w:t>
            </w:r>
            <w:r w:rsidRPr="00EA3CB5">
              <w:rPr>
                <w:rFonts w:ascii="Arial" w:eastAsia="DengXian" w:hAnsi="Arial" w:cs="Arial"/>
                <w:bCs/>
                <w:iCs/>
                <w:sz w:val="18"/>
                <w:szCs w:val="18"/>
              </w:rPr>
              <w:t xml:space="preserve"> and </w:t>
            </w:r>
            <w:r w:rsidRPr="00EA3CB5">
              <w:rPr>
                <w:rFonts w:ascii="Arial" w:hAnsi="Arial" w:cs="Arial"/>
                <w:bCs/>
                <w:iCs/>
                <w:sz w:val="18"/>
                <w:szCs w:val="18"/>
              </w:rPr>
              <w:t>NR-DC</w:t>
            </w:r>
            <w:r w:rsidRPr="00EA3CB5">
              <w:rPr>
                <w:rFonts w:ascii="Arial" w:eastAsia="DengXian" w:hAnsi="Arial" w:cs="Arial"/>
                <w:bCs/>
                <w:iCs/>
                <w:sz w:val="18"/>
                <w:szCs w:val="18"/>
              </w:rPr>
              <w:t xml:space="preserve"> when the frequencies to be measured within this measurement gap are all NR frequencies. </w:t>
            </w:r>
            <w:r w:rsidRPr="00EA3CB5">
              <w:rPr>
                <w:rFonts w:ascii="Arial" w:hAnsi="Arial" w:cs="Arial"/>
                <w:bCs/>
                <w:iCs/>
                <w:sz w:val="18"/>
                <w:szCs w:val="18"/>
              </w:rPr>
              <w:t>The leading / leftmost bit (bit 0) corresponds to the gap pattern 2, the next bit corresponds to the gap pattern 3</w:t>
            </w:r>
            <w:r w:rsidRPr="00EA3CB5">
              <w:rPr>
                <w:rFonts w:ascii="Arial" w:eastAsia="DengXian" w:hAnsi="Arial" w:cs="Arial"/>
                <w:bCs/>
                <w:iCs/>
                <w:sz w:val="18"/>
                <w:szCs w:val="18"/>
              </w:rPr>
              <w:t xml:space="preserve"> </w:t>
            </w:r>
            <w:r w:rsidRPr="00EA3CB5">
              <w:rPr>
                <w:rFonts w:ascii="Arial" w:hAnsi="Arial" w:cs="Arial"/>
                <w:bCs/>
                <w:iCs/>
                <w:sz w:val="18"/>
                <w:szCs w:val="18"/>
              </w:rPr>
              <w:t xml:space="preserve">and so on. </w:t>
            </w:r>
            <w:r w:rsidRPr="00EA3CB5">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F4CD25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2D294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C96011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B54100"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DengXian" w:hAnsi="Arial" w:cs="Arial"/>
                <w:bCs/>
                <w:iCs/>
                <w:sz w:val="18"/>
                <w:szCs w:val="18"/>
              </w:rPr>
              <w:t>No</w:t>
            </w:r>
          </w:p>
        </w:tc>
      </w:tr>
      <w:tr w:rsidR="00EA3CB5" w:rsidRPr="00EA3CB5" w14:paraId="4EFFFF45"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D27559E" w14:textId="77777777" w:rsidR="00EA3CB5" w:rsidRPr="00EA3CB5" w:rsidRDefault="00EA3CB5" w:rsidP="00EA3CB5">
            <w:pPr>
              <w:keepNext/>
              <w:keepLines/>
              <w:spacing w:after="0"/>
              <w:rPr>
                <w:rFonts w:ascii="Arial" w:eastAsia="DengXian" w:hAnsi="Arial"/>
                <w:b/>
                <w:i/>
                <w:sz w:val="18"/>
              </w:rPr>
            </w:pPr>
            <w:r w:rsidRPr="00EA3CB5">
              <w:rPr>
                <w:rFonts w:ascii="Arial" w:eastAsia="DengXian" w:hAnsi="Arial"/>
                <w:b/>
                <w:i/>
                <w:sz w:val="18"/>
              </w:rPr>
              <w:t>supportedGapPattern-NRonly-NEDC</w:t>
            </w:r>
            <w:r w:rsidRPr="00EA3CB5">
              <w:rPr>
                <w:rFonts w:ascii="Arial" w:eastAsia="DengXian" w:hAnsi="Arial" w:cs="Arial"/>
                <w:b/>
                <w:bCs/>
                <w:i/>
                <w:iCs/>
                <w:sz w:val="18"/>
                <w:szCs w:val="18"/>
              </w:rPr>
              <w:t>-r16</w:t>
            </w:r>
          </w:p>
          <w:p w14:paraId="590C546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t>
            </w:r>
            <w:r w:rsidRPr="00EA3CB5">
              <w:rPr>
                <w:rFonts w:ascii="Arial" w:eastAsia="DengXian" w:hAnsi="Arial" w:cs="Arial"/>
                <w:bCs/>
                <w:iCs/>
                <w:sz w:val="18"/>
                <w:szCs w:val="18"/>
              </w:rPr>
              <w:t>whether the UE supports gap patterns 2, 3 and 11 in</w:t>
            </w:r>
            <w:r w:rsidRPr="00EA3CB5">
              <w:rPr>
                <w:rFonts w:ascii="Arial" w:hAnsi="Arial" w:cs="Arial"/>
                <w:bCs/>
                <w:iCs/>
                <w:sz w:val="18"/>
                <w:szCs w:val="18"/>
              </w:rPr>
              <w:t xml:space="preserve"> </w:t>
            </w:r>
            <w:r w:rsidRPr="00EA3CB5">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90E001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926D0B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22E71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0702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DengXian" w:hAnsi="Arial" w:cs="Arial"/>
                <w:bCs/>
                <w:iCs/>
                <w:sz w:val="18"/>
                <w:szCs w:val="18"/>
              </w:rPr>
              <w:t>No</w:t>
            </w:r>
          </w:p>
        </w:tc>
      </w:tr>
    </w:tbl>
    <w:p w14:paraId="0EFFB633" w14:textId="77777777" w:rsidR="00144589" w:rsidRPr="007D1E1D" w:rsidRDefault="00144589"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28"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28"/>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B39F5" w:rsidRPr="001D12ED" w14:paraId="125CF545" w14:textId="77777777" w:rsidTr="007B2528">
        <w:trPr>
          <w:trHeight w:val="24"/>
        </w:trPr>
        <w:tc>
          <w:tcPr>
            <w:tcW w:w="1413" w:type="dxa"/>
            <w:tcBorders>
              <w:top w:val="single" w:sz="4" w:space="0" w:color="auto"/>
              <w:left w:val="single" w:sz="4" w:space="0" w:color="auto"/>
              <w:bottom w:val="single" w:sz="4" w:space="0" w:color="auto"/>
              <w:right w:val="single" w:sz="4" w:space="0" w:color="auto"/>
            </w:tcBorders>
          </w:tcPr>
          <w:p w14:paraId="01D99FFD" w14:textId="77777777" w:rsidR="007B39F5" w:rsidRPr="001D12ED" w:rsidRDefault="007B39F5" w:rsidP="007B2528">
            <w:pPr>
              <w:keepNext/>
              <w:keepLines/>
              <w:spacing w:after="0"/>
              <w:jc w:val="center"/>
              <w:rPr>
                <w:rFonts w:ascii="Arial" w:hAnsi="Arial"/>
                <w:b/>
                <w:sz w:val="18"/>
              </w:rPr>
            </w:pPr>
            <w:bookmarkStart w:id="29" w:name="_Hlk90039734"/>
            <w:r w:rsidRPr="001D12ED">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4DB5C91"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3E7AEE3C"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0D125030"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129AF37E"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D7BE923"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 xml:space="preserve">Field name in </w:t>
            </w:r>
            <w:r>
              <w:rPr>
                <w:rFonts w:ascii="Arial" w:hAnsi="Arial"/>
                <w:b/>
                <w:sz w:val="18"/>
              </w:rPr>
              <w:t xml:space="preserve">TS </w:t>
            </w:r>
            <w:r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5ABBEA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 xml:space="preserve">Parent IE in TS </w:t>
            </w:r>
            <w:r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58BEE051"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DB06BC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4247249"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65413A0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Mandatory/Optional</w:t>
            </w:r>
          </w:p>
        </w:tc>
      </w:tr>
      <w:tr w:rsidR="007B39F5" w:rsidRPr="001D12ED" w14:paraId="32D6C90B" w14:textId="77777777" w:rsidTr="007B2528">
        <w:trPr>
          <w:trHeight w:val="24"/>
        </w:trPr>
        <w:tc>
          <w:tcPr>
            <w:tcW w:w="1413" w:type="dxa"/>
            <w:vMerge w:val="restart"/>
            <w:tcBorders>
              <w:top w:val="single" w:sz="4" w:space="0" w:color="auto"/>
              <w:left w:val="single" w:sz="4" w:space="0" w:color="auto"/>
              <w:right w:val="single" w:sz="4" w:space="0" w:color="auto"/>
            </w:tcBorders>
          </w:tcPr>
          <w:p w14:paraId="133A04CD"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3D6F0CF"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57E101DA" w14:textId="77777777" w:rsidR="007B39F5" w:rsidRPr="001D12ED" w:rsidRDefault="007B39F5"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 xml:space="preserve">Support of </w:t>
            </w:r>
            <w:proofErr w:type="spellStart"/>
            <w:proofErr w:type="gramStart"/>
            <w:r w:rsidRPr="001D12ED">
              <w:rPr>
                <w:rFonts w:ascii="Arial" w:eastAsia="Malgun Gothic" w:hAnsi="Arial"/>
                <w:sz w:val="18"/>
                <w:lang w:val="en-US" w:eastAsia="en-US"/>
              </w:rPr>
              <w:t>non Terrestrial</w:t>
            </w:r>
            <w:proofErr w:type="spellEnd"/>
            <w:proofErr w:type="gramEnd"/>
            <w:r w:rsidRPr="001D12ED">
              <w:rPr>
                <w:rFonts w:ascii="Arial" w:eastAsia="Malgun Gothic" w:hAnsi="Arial"/>
                <w:sz w:val="18"/>
                <w:lang w:val="en-US" w:eastAsia="en-US"/>
              </w:rPr>
              <w:t xml:space="preserve"> Network</w:t>
            </w:r>
          </w:p>
        </w:tc>
        <w:tc>
          <w:tcPr>
            <w:tcW w:w="6092" w:type="dxa"/>
            <w:tcBorders>
              <w:top w:val="single" w:sz="4" w:space="0" w:color="auto"/>
              <w:left w:val="single" w:sz="4" w:space="0" w:color="auto"/>
              <w:bottom w:val="single" w:sz="4" w:space="0" w:color="auto"/>
              <w:right w:val="single" w:sz="4" w:space="0" w:color="auto"/>
            </w:tcBorders>
          </w:tcPr>
          <w:p w14:paraId="6E10DB10" w14:textId="77777777" w:rsidR="007B39F5" w:rsidRPr="001D12ED" w:rsidRDefault="007B39F5" w:rsidP="007B2528">
            <w:pPr>
              <w:keepNext/>
              <w:keepLines/>
              <w:spacing w:after="0"/>
              <w:rPr>
                <w:rFonts w:ascii="Arial" w:hAnsi="Arial"/>
                <w:sz w:val="18"/>
              </w:rPr>
            </w:pPr>
            <w:r w:rsidRPr="001D12ED">
              <w:rPr>
                <w:rFonts w:ascii="Arial" w:hAnsi="Arial"/>
                <w:sz w:val="18"/>
              </w:rPr>
              <w:t>Indicates whether the UE supports NR NTN access</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7B0F0F9" w14:textId="77777777" w:rsidR="007B39F5" w:rsidRPr="00F8343D" w:rsidRDefault="007B39F5" w:rsidP="007B2528">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A19332E"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33CD6ACA"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6A86A39E"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4A3FD53D"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0DE47422" w14:textId="77777777" w:rsidR="007B39F5" w:rsidRPr="00A03658" w:rsidRDefault="007B39F5" w:rsidP="007B2528">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47F035"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7B39F5" w:rsidRPr="001D12ED" w14:paraId="7D86D29A" w14:textId="77777777" w:rsidTr="007B2528">
        <w:trPr>
          <w:trHeight w:val="24"/>
        </w:trPr>
        <w:tc>
          <w:tcPr>
            <w:tcW w:w="1413" w:type="dxa"/>
            <w:vMerge/>
            <w:tcBorders>
              <w:left w:val="single" w:sz="4" w:space="0" w:color="auto"/>
              <w:right w:val="single" w:sz="4" w:space="0" w:color="auto"/>
            </w:tcBorders>
            <w:shd w:val="clear" w:color="auto" w:fill="auto"/>
          </w:tcPr>
          <w:p w14:paraId="74EB6FC7"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72C1BC2" w14:textId="77777777" w:rsidR="007B39F5" w:rsidRPr="0040501A" w:rsidRDefault="007B39F5" w:rsidP="007B2528">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319BB2" w14:textId="77777777" w:rsidR="007B39F5" w:rsidRPr="001D12ED" w:rsidRDefault="007B39F5" w:rsidP="007B2528">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2EDAAD" w14:textId="77777777" w:rsidR="007B39F5" w:rsidRPr="001D12ED" w:rsidRDefault="007B39F5" w:rsidP="007B2528">
            <w:pPr>
              <w:keepNext/>
              <w:keepLines/>
              <w:spacing w:after="0"/>
              <w:rPr>
                <w:rFonts w:ascii="Arial" w:hAnsi="Arial"/>
                <w:sz w:val="18"/>
              </w:rPr>
            </w:pPr>
            <w:r w:rsidRPr="001D12ED">
              <w:rPr>
                <w:rFonts w:ascii="Arial" w:hAnsi="Arial"/>
                <w:sz w:val="18"/>
              </w:rPr>
              <w:t>Indicates whether the UE supports disabled HARQ feedback for downlink transmission</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87DE9D"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73F69E" w14:textId="77777777" w:rsidR="007B39F5" w:rsidRPr="001D12ED" w:rsidRDefault="007B39F5" w:rsidP="007B2528">
            <w:pPr>
              <w:keepNext/>
              <w:keepLines/>
              <w:spacing w:after="0"/>
              <w:rPr>
                <w:rFonts w:ascii="Arial" w:hAnsi="Arial"/>
                <w:i/>
                <w:iCs/>
                <w:sz w:val="18"/>
              </w:rPr>
            </w:pPr>
            <w:r w:rsidRPr="00F8343D">
              <w:rPr>
                <w:rFonts w:ascii="Arial" w:hAnsi="Arial"/>
                <w:i/>
                <w:iCs/>
                <w:sz w:val="18"/>
              </w:rPr>
              <w:t>harq</w:t>
            </w:r>
            <w:r>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C8CD1C"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1907A"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061FB"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7B7C81" w14:textId="77777777" w:rsidR="007B39F5" w:rsidRPr="001D12ED" w:rsidRDefault="007B39F5" w:rsidP="007B2528">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641BAF"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7B39F5" w:rsidRPr="001D12ED" w14:paraId="24166E28" w14:textId="77777777" w:rsidTr="007B2528">
        <w:trPr>
          <w:trHeight w:val="24"/>
        </w:trPr>
        <w:tc>
          <w:tcPr>
            <w:tcW w:w="1413" w:type="dxa"/>
            <w:vMerge/>
            <w:tcBorders>
              <w:left w:val="single" w:sz="4" w:space="0" w:color="auto"/>
              <w:right w:val="single" w:sz="4" w:space="0" w:color="auto"/>
            </w:tcBorders>
            <w:shd w:val="clear" w:color="auto" w:fill="auto"/>
          </w:tcPr>
          <w:p w14:paraId="384A4978"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F14D40" w14:textId="77777777" w:rsidR="007B39F5" w:rsidRPr="0040501A" w:rsidRDefault="007B39F5" w:rsidP="007B2528">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2D3CC3" w14:textId="77777777" w:rsidR="007B39F5" w:rsidRPr="001D12ED" w:rsidRDefault="007B39F5" w:rsidP="007B2528">
            <w:pPr>
              <w:keepNext/>
              <w:keepLines/>
              <w:spacing w:after="0"/>
              <w:rPr>
                <w:rFonts w:ascii="Arial" w:hAnsi="Arial"/>
                <w:sz w:val="18"/>
              </w:rPr>
            </w:pPr>
            <w:r w:rsidRPr="001D12ED">
              <w:rPr>
                <w:rFonts w:ascii="Arial" w:eastAsia="MS Mincho" w:hAnsi="Arial"/>
                <w:sz w:val="18"/>
                <w:szCs w:val="24"/>
                <w:lang w:eastAsia="en-GB"/>
              </w:rPr>
              <w:t xml:space="preserve">HARQ </w:t>
            </w:r>
            <w:r>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80B445" w14:textId="77777777" w:rsidR="007B39F5" w:rsidRPr="001D12ED" w:rsidRDefault="007B39F5" w:rsidP="007B2528">
            <w:pPr>
              <w:keepNext/>
              <w:keepLines/>
              <w:spacing w:after="0"/>
              <w:rPr>
                <w:rFonts w:ascii="Arial" w:hAnsi="Arial"/>
                <w:sz w:val="18"/>
              </w:rPr>
            </w:pPr>
            <w:r w:rsidRPr="001D12ED">
              <w:rPr>
                <w:rFonts w:ascii="Arial" w:hAnsi="Arial"/>
                <w:sz w:val="18"/>
              </w:rPr>
              <w:t xml:space="preserve">Indicates whether the UE supports HARQ </w:t>
            </w:r>
            <w:r>
              <w:rPr>
                <w:rFonts w:ascii="Arial" w:hAnsi="Arial"/>
                <w:sz w:val="18"/>
              </w:rPr>
              <w:t>mode</w:t>
            </w:r>
            <w:r w:rsidRPr="001D12ED">
              <w:rPr>
                <w:rFonts w:ascii="Arial" w:hAnsi="Arial"/>
                <w:sz w:val="18"/>
              </w:rPr>
              <w:t xml:space="preserve"> B</w:t>
            </w:r>
            <w:r>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909415"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8DBB60"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uplink</w:t>
            </w:r>
            <w:r>
              <w:rPr>
                <w:rFonts w:ascii="Arial" w:hAnsi="Arial"/>
                <w:i/>
                <w:iCs/>
                <w:sz w:val="18"/>
              </w:rPr>
              <w:t>-</w:t>
            </w:r>
            <w:r w:rsidRPr="00F8343D">
              <w:rPr>
                <w:rFonts w:ascii="Arial" w:hAnsi="Arial"/>
                <w:i/>
                <w:iCs/>
                <w:sz w:val="18"/>
              </w:rPr>
              <w:t>Harq</w:t>
            </w:r>
            <w:r>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F5A323B" w14:textId="77777777" w:rsidR="007B39F5" w:rsidRPr="001D12ED" w:rsidRDefault="007B39F5" w:rsidP="007B2528">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45F1E7" w14:textId="77777777" w:rsidR="007B39F5" w:rsidRPr="001D12ED" w:rsidRDefault="007B39F5" w:rsidP="007B2528">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DF70B" w14:textId="77777777" w:rsidR="007B39F5" w:rsidRPr="001D12ED" w:rsidRDefault="007B39F5"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B4FD0" w14:textId="77777777" w:rsidR="007B39F5" w:rsidRPr="001D12ED" w:rsidRDefault="007B39F5" w:rsidP="007B2528">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91D146" w14:textId="77777777" w:rsidR="007B39F5" w:rsidRPr="001D12ED" w:rsidRDefault="007B39F5" w:rsidP="007B2528">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7B39F5" w:rsidRPr="001D12ED" w14:paraId="6ADD8E8C" w14:textId="77777777" w:rsidTr="007B2528">
        <w:trPr>
          <w:trHeight w:val="24"/>
        </w:trPr>
        <w:tc>
          <w:tcPr>
            <w:tcW w:w="1413" w:type="dxa"/>
            <w:vMerge/>
            <w:tcBorders>
              <w:left w:val="single" w:sz="4" w:space="0" w:color="auto"/>
              <w:right w:val="single" w:sz="4" w:space="0" w:color="auto"/>
            </w:tcBorders>
            <w:shd w:val="clear" w:color="auto" w:fill="auto"/>
          </w:tcPr>
          <w:p w14:paraId="0B8CB499"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F910AC" w14:textId="77777777" w:rsidR="007B39F5" w:rsidRPr="001D12ED" w:rsidRDefault="007B39F5" w:rsidP="007B2528">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1016E14" w14:textId="77777777" w:rsidR="007B39F5" w:rsidRPr="001D12ED" w:rsidRDefault="007B39F5" w:rsidP="007B2528">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E8B5B5" w14:textId="77777777" w:rsidR="007B39F5" w:rsidRPr="001D12ED" w:rsidRDefault="007B39F5" w:rsidP="007B2528">
            <w:pPr>
              <w:keepNext/>
              <w:keepLines/>
              <w:spacing w:after="0"/>
              <w:rPr>
                <w:rFonts w:ascii="Arial" w:hAnsi="Arial"/>
                <w:sz w:val="18"/>
              </w:rPr>
            </w:pPr>
            <w:r w:rsidRPr="001D12ED">
              <w:rPr>
                <w:rFonts w:ascii="Arial" w:hAnsi="Arial" w:cs="Arial"/>
                <w:bCs/>
                <w:sz w:val="18"/>
                <w:lang w:eastAsia="zh-CN"/>
              </w:rPr>
              <w:t xml:space="preserve">Indicates whether the UE supports </w:t>
            </w:r>
            <w:proofErr w:type="gramStart"/>
            <w:r w:rsidRPr="001D12ED">
              <w:rPr>
                <w:rFonts w:ascii="Arial" w:hAnsi="Arial" w:cs="Arial"/>
                <w:bCs/>
                <w:sz w:val="18"/>
                <w:lang w:eastAsia="zh-CN"/>
              </w:rPr>
              <w:t>location based</w:t>
            </w:r>
            <w:proofErr w:type="gramEnd"/>
            <w:r w:rsidRPr="001D12ED">
              <w:rPr>
                <w:rFonts w:ascii="Arial" w:hAnsi="Arial" w:cs="Arial"/>
                <w:bCs/>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8F9C53"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106CEAA5" w14:textId="77777777" w:rsidR="007B39F5" w:rsidRPr="001D12ED" w:rsidRDefault="007B39F5" w:rsidP="007B2528">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72668A" w14:textId="77777777" w:rsidR="007B39F5" w:rsidRPr="001D12ED" w:rsidRDefault="007B39F5" w:rsidP="007B2528">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D48CDE" w14:textId="77777777" w:rsidR="007B39F5" w:rsidRPr="001D12ED" w:rsidRDefault="007B39F5"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D02CE" w14:textId="77777777" w:rsidR="007B39F5" w:rsidRPr="001D12ED" w:rsidRDefault="007B39F5"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D170BB" w14:textId="77777777" w:rsidR="007B39F5" w:rsidRPr="001D12ED" w:rsidRDefault="007B39F5"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E6BE2" w14:textId="77777777" w:rsidR="007B39F5" w:rsidRPr="001D12ED" w:rsidRDefault="007B39F5" w:rsidP="007B2528">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7B39F5" w:rsidRPr="001D12ED" w14:paraId="1684511C" w14:textId="77777777" w:rsidTr="007B2528">
        <w:trPr>
          <w:trHeight w:val="24"/>
        </w:trPr>
        <w:tc>
          <w:tcPr>
            <w:tcW w:w="1413" w:type="dxa"/>
            <w:vMerge/>
            <w:tcBorders>
              <w:left w:val="single" w:sz="4" w:space="0" w:color="auto"/>
              <w:right w:val="single" w:sz="4" w:space="0" w:color="auto"/>
            </w:tcBorders>
            <w:shd w:val="clear" w:color="auto" w:fill="auto"/>
          </w:tcPr>
          <w:p w14:paraId="50B292B6"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B321B6" w14:textId="77777777" w:rsidR="007B39F5" w:rsidRPr="001D12ED" w:rsidRDefault="007B39F5"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213BE8" w14:textId="77777777" w:rsidR="007B39F5" w:rsidRPr="001D12ED" w:rsidRDefault="007B39F5" w:rsidP="007B2528">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03DF43" w14:textId="77777777" w:rsidR="007B39F5" w:rsidRPr="001D12ED" w:rsidRDefault="007B39F5" w:rsidP="007B2528">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proofErr w:type="gramStart"/>
            <w:r>
              <w:rPr>
                <w:rFonts w:ascii="Arial" w:hAnsi="Arial" w:cs="Arial"/>
                <w:bCs/>
                <w:sz w:val="18"/>
                <w:lang w:eastAsia="zh-CN"/>
              </w:rPr>
              <w:t>time</w:t>
            </w:r>
            <w:r w:rsidRPr="001D12ED">
              <w:rPr>
                <w:rFonts w:ascii="Arial" w:hAnsi="Arial" w:cs="Arial"/>
                <w:bCs/>
                <w:sz w:val="18"/>
                <w:lang w:eastAsia="zh-CN"/>
              </w:rPr>
              <w:t xml:space="preserve"> based</w:t>
            </w:r>
            <w:proofErr w:type="gramEnd"/>
            <w:r w:rsidRPr="001D12ED">
              <w:rPr>
                <w:rFonts w:ascii="Arial" w:hAnsi="Arial" w:cs="Arial"/>
                <w:bCs/>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98FF15"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1D7E9848" w14:textId="77777777" w:rsidR="007B39F5" w:rsidRPr="001D12ED" w:rsidRDefault="007B39F5" w:rsidP="007B2528">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A4B8DB" w14:textId="77777777" w:rsidR="007B39F5" w:rsidRPr="001D12ED" w:rsidRDefault="007B39F5" w:rsidP="007B2528">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473F6"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18C5F"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A2D07B" w14:textId="77777777" w:rsidR="007B39F5" w:rsidRPr="001D12ED" w:rsidRDefault="007B39F5"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4F2D3"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7B39F5" w:rsidRPr="001D12ED" w14:paraId="093FD92C" w14:textId="77777777" w:rsidTr="007B2528">
        <w:trPr>
          <w:trHeight w:val="24"/>
        </w:trPr>
        <w:tc>
          <w:tcPr>
            <w:tcW w:w="1413" w:type="dxa"/>
            <w:vMerge/>
            <w:tcBorders>
              <w:left w:val="single" w:sz="4" w:space="0" w:color="auto"/>
              <w:right w:val="single" w:sz="4" w:space="0" w:color="auto"/>
            </w:tcBorders>
            <w:shd w:val="clear" w:color="auto" w:fill="auto"/>
          </w:tcPr>
          <w:p w14:paraId="6D286B72"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EF12B" w14:textId="77777777" w:rsidR="007B39F5" w:rsidRPr="001D12ED" w:rsidRDefault="007B39F5"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66E918" w14:textId="77777777" w:rsidR="007B39F5" w:rsidRPr="001D12ED" w:rsidRDefault="007B39F5" w:rsidP="007B2528">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91BD5" w14:textId="77777777" w:rsidR="007B39F5" w:rsidRPr="001D12ED" w:rsidRDefault="007B39F5" w:rsidP="007B2528">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7D7340"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ABB32EA" w14:textId="77777777" w:rsidR="007B39F5" w:rsidRPr="001D12ED" w:rsidRDefault="007B39F5" w:rsidP="007B2528">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9D44F3" w14:textId="77777777" w:rsidR="007B39F5" w:rsidRPr="001D12ED" w:rsidRDefault="007B39F5" w:rsidP="007B2528">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078C"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D8E00"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0D97DB" w14:textId="77777777" w:rsidR="007B39F5" w:rsidRPr="001D12ED" w:rsidRDefault="007B39F5"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8757CA"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7B39F5" w:rsidRPr="001D12ED" w14:paraId="7C2E71EE" w14:textId="77777777" w:rsidTr="007B2528">
        <w:trPr>
          <w:trHeight w:val="1151"/>
        </w:trPr>
        <w:tc>
          <w:tcPr>
            <w:tcW w:w="1413" w:type="dxa"/>
            <w:vMerge/>
            <w:tcBorders>
              <w:left w:val="single" w:sz="4" w:space="0" w:color="auto"/>
              <w:right w:val="single" w:sz="4" w:space="0" w:color="auto"/>
            </w:tcBorders>
            <w:shd w:val="clear" w:color="auto" w:fill="auto"/>
          </w:tcPr>
          <w:p w14:paraId="717B2FF8"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EC25C5" w14:textId="77777777" w:rsidR="007B39F5" w:rsidRPr="001D12ED" w:rsidRDefault="007B39F5"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71C6F8" w14:textId="77777777" w:rsidR="007B39F5" w:rsidRDefault="007B39F5" w:rsidP="007B2528">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EAC7C0" w14:textId="77777777" w:rsidR="007B39F5" w:rsidRPr="001D12ED" w:rsidRDefault="007B39F5" w:rsidP="007B2528">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DD84E"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C601415" w14:textId="77777777" w:rsidR="007B39F5" w:rsidRPr="00E72161" w:rsidRDefault="007B39F5" w:rsidP="007B2528">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3CEF4B43" w14:textId="77777777" w:rsidR="007B39F5" w:rsidRPr="00F8343D" w:rsidRDefault="007B39F5" w:rsidP="007B2528">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2716E4"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60297"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E4BEB"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37A3F"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2590BD"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7B39F5" w:rsidRPr="001D12ED" w14:paraId="539E6C8A" w14:textId="77777777" w:rsidTr="007B2528">
        <w:trPr>
          <w:trHeight w:val="24"/>
        </w:trPr>
        <w:tc>
          <w:tcPr>
            <w:tcW w:w="1413" w:type="dxa"/>
            <w:vMerge/>
            <w:tcBorders>
              <w:left w:val="single" w:sz="4" w:space="0" w:color="auto"/>
              <w:right w:val="single" w:sz="4" w:space="0" w:color="auto"/>
            </w:tcBorders>
            <w:shd w:val="clear" w:color="auto" w:fill="auto"/>
          </w:tcPr>
          <w:p w14:paraId="1CD5BE69"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F67ADD" w14:textId="77777777" w:rsidR="007B39F5" w:rsidRPr="001D12ED" w:rsidRDefault="007B39F5" w:rsidP="007B2528">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D45D61" w14:textId="77777777" w:rsidR="007B39F5" w:rsidRDefault="007B39F5" w:rsidP="007B2528">
            <w:pPr>
              <w:keepNext/>
              <w:keepLines/>
              <w:spacing w:after="0"/>
              <w:rPr>
                <w:rFonts w:ascii="Arial" w:eastAsia="MS Mincho" w:hAnsi="Arial"/>
                <w:sz w:val="18"/>
                <w:szCs w:val="24"/>
                <w:lang w:eastAsia="en-GB"/>
              </w:rPr>
            </w:pPr>
            <w:r>
              <w:rPr>
                <w:rFonts w:ascii="Arial" w:eastAsia="MS Mincho" w:hAnsi="Arial"/>
                <w:sz w:val="18"/>
                <w:szCs w:val="24"/>
                <w:lang w:eastAsia="en-GB"/>
              </w:rPr>
              <w:t>Supported 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0F3E0F" w14:textId="77777777" w:rsidR="007B39F5" w:rsidRPr="001D12ED" w:rsidRDefault="007B39F5" w:rsidP="007B2528">
            <w:pPr>
              <w:keepNext/>
              <w:keepLines/>
              <w:spacing w:after="0"/>
              <w:rPr>
                <w:rFonts w:ascii="Arial" w:hAnsi="Arial" w:cs="Arial"/>
                <w:bCs/>
                <w:sz w:val="18"/>
                <w:lang w:eastAsia="zh-CN"/>
              </w:rPr>
            </w:pPr>
            <w:r w:rsidRPr="006070A2">
              <w:rPr>
                <w:rFonts w:ascii="Arial" w:hAnsi="Arial" w:cs="Arial"/>
                <w:bCs/>
                <w:sz w:val="18"/>
                <w:lang w:eastAsia="zh-CN"/>
              </w:rPr>
              <w:t>Indicates whether the UE supports the NTN features</w:t>
            </w:r>
            <w:r>
              <w:rPr>
                <w:rFonts w:ascii="Arial" w:hAnsi="Arial" w:cs="Arial"/>
                <w:bCs/>
                <w:sz w:val="18"/>
                <w:lang w:eastAsia="zh-CN"/>
              </w:rPr>
              <w:t xml:space="preserve"> </w:t>
            </w:r>
            <w:r w:rsidRPr="006070A2">
              <w:rPr>
                <w:rFonts w:ascii="Arial" w:hAnsi="Arial" w:cs="Arial"/>
                <w:bCs/>
                <w:sz w:val="18"/>
                <w:lang w:eastAsia="zh-CN"/>
              </w:rPr>
              <w:t xml:space="preserve">in GSO scenario or NGSO scenario. If a UE does not include this field but includes nonTerrestrialNetwork-r17, the UE supports the NTN features for both GSO and NGSO scenarios, </w:t>
            </w:r>
            <w:proofErr w:type="gramStart"/>
            <w:r w:rsidRPr="006070A2">
              <w:rPr>
                <w:rFonts w:ascii="Arial" w:hAnsi="Arial" w:cs="Arial"/>
                <w:bCs/>
                <w:sz w:val="18"/>
                <w:lang w:eastAsia="zh-CN"/>
              </w:rPr>
              <w:t>and also</w:t>
            </w:r>
            <w:proofErr w:type="gramEnd"/>
            <w:r w:rsidRPr="006070A2">
              <w:rPr>
                <w:rFonts w:ascii="Arial" w:hAnsi="Arial" w:cs="Arial"/>
                <w:bCs/>
                <w:sz w:val="18"/>
                <w:lang w:eastAsia="zh-CN"/>
              </w:rPr>
              <w:t xml:space="preserve">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CCADE6"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C383255" w14:textId="77777777" w:rsidR="007B39F5" w:rsidRPr="00E72161" w:rsidRDefault="007B39F5" w:rsidP="007B2528">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12EFE8A8" w14:textId="77777777" w:rsidR="007B39F5" w:rsidRPr="00F8343D" w:rsidRDefault="007B39F5" w:rsidP="007B2528">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8BD3F96" w14:textId="77777777" w:rsidR="007B39F5" w:rsidRPr="00F8343D" w:rsidRDefault="007B39F5" w:rsidP="007B2528">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D2D11"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6BB44"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7B1498"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D1CC7B"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7B39F5" w:rsidRPr="001D12ED" w14:paraId="739E9EE0" w14:textId="77777777" w:rsidTr="007B2528">
        <w:trPr>
          <w:trHeight w:val="24"/>
        </w:trPr>
        <w:tc>
          <w:tcPr>
            <w:tcW w:w="1413" w:type="dxa"/>
            <w:vMerge/>
            <w:tcBorders>
              <w:left w:val="single" w:sz="4" w:space="0" w:color="auto"/>
              <w:right w:val="single" w:sz="4" w:space="0" w:color="auto"/>
            </w:tcBorders>
            <w:shd w:val="clear" w:color="auto" w:fill="auto"/>
          </w:tcPr>
          <w:p w14:paraId="7FB6CC83"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D0AA63" w14:textId="77777777" w:rsidR="007B39F5" w:rsidRPr="001D12ED" w:rsidRDefault="007B39F5" w:rsidP="007B2528">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2567EA" w14:textId="77777777" w:rsidR="007B39F5" w:rsidRPr="001D12ED" w:rsidRDefault="007B39F5" w:rsidP="007B2528">
            <w:pPr>
              <w:keepNext/>
              <w:keepLines/>
              <w:spacing w:after="0"/>
              <w:rPr>
                <w:rFonts w:ascii="Arial" w:hAnsi="Arial"/>
                <w:sz w:val="18"/>
              </w:rPr>
            </w:pPr>
            <w:r>
              <w:rPr>
                <w:rFonts w:ascii="Arial" w:eastAsia="MS Mincho" w:hAnsi="Arial"/>
                <w:sz w:val="18"/>
                <w:szCs w:val="24"/>
                <w:lang w:eastAsia="en-GB"/>
              </w:rPr>
              <w:t>Time</w:t>
            </w:r>
            <w:r w:rsidRPr="009C3C77">
              <w:rPr>
                <w:rFonts w:ascii="Arial" w:eastAsia="MS Mincho" w:hAnsi="Arial"/>
                <w:sz w:val="18"/>
                <w:szCs w:val="24"/>
                <w:lang w:eastAsia="en-GB"/>
              </w:rPr>
              <w:t>-based measurement initiation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104E94" w14:textId="77777777" w:rsidR="007B39F5" w:rsidRPr="001D12ED" w:rsidRDefault="007B39F5" w:rsidP="007B2528">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w:t>
            </w:r>
            <w:r>
              <w:rPr>
                <w:rFonts w:ascii="Arial" w:hAnsi="Arial" w:cs="Arial"/>
                <w:bCs/>
                <w:sz w:val="18"/>
                <w:lang w:eastAsia="zh-CN"/>
              </w:rPr>
              <w:t xml:space="preserve"> service</w:t>
            </w:r>
            <w:r w:rsidRPr="001D12ED">
              <w:rPr>
                <w:rFonts w:ascii="Arial" w:hAnsi="Arial" w:cs="Arial"/>
                <w:bCs/>
                <w:sz w:val="18"/>
                <w:lang w:eastAsia="zh-CN"/>
              </w:rPr>
              <w:t xml:space="preserve">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3640D" w14:textId="77777777" w:rsidR="007B39F5" w:rsidRPr="001D12ED" w:rsidRDefault="007B39F5"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4209DB"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810D2C"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E31925"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4850D9"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C525558"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A0F9DF"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7B39F5" w:rsidRPr="001D12ED" w14:paraId="45CB8297" w14:textId="77777777" w:rsidTr="007B2528">
        <w:trPr>
          <w:trHeight w:val="24"/>
        </w:trPr>
        <w:tc>
          <w:tcPr>
            <w:tcW w:w="1413" w:type="dxa"/>
            <w:vMerge/>
            <w:tcBorders>
              <w:left w:val="single" w:sz="4" w:space="0" w:color="auto"/>
              <w:right w:val="single" w:sz="4" w:space="0" w:color="auto"/>
            </w:tcBorders>
            <w:shd w:val="clear" w:color="auto" w:fill="auto"/>
          </w:tcPr>
          <w:p w14:paraId="2741E06D"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4B828D" w14:textId="77777777" w:rsidR="007B39F5" w:rsidRPr="001D12ED" w:rsidRDefault="007B39F5" w:rsidP="007B2528">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CDC239A" w14:textId="77777777" w:rsidR="007B39F5" w:rsidRPr="001D12ED" w:rsidRDefault="007B39F5" w:rsidP="007B2528">
            <w:pPr>
              <w:keepNext/>
              <w:keepLines/>
              <w:spacing w:after="0"/>
              <w:rPr>
                <w:rFonts w:ascii="Arial" w:hAnsi="Arial"/>
                <w:sz w:val="18"/>
              </w:rPr>
            </w:pPr>
            <w:r w:rsidRPr="009C3C77">
              <w:rPr>
                <w:rFonts w:ascii="Arial" w:eastAsia="MS Mincho" w:hAnsi="Arial"/>
                <w:sz w:val="18"/>
                <w:szCs w:val="24"/>
                <w:lang w:eastAsia="en-GB"/>
              </w:rPr>
              <w:t>Location-based measurement initiation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EB69F" w14:textId="77777777" w:rsidR="007B39F5" w:rsidRPr="001D12ED" w:rsidRDefault="007B39F5" w:rsidP="007B2528">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w:t>
            </w:r>
            <w:r w:rsidRPr="00D06DFC">
              <w:rPr>
                <w:rFonts w:ascii="Arial" w:hAnsi="Arial" w:cs="Arial"/>
                <w:bCs/>
                <w:sz w:val="18"/>
                <w:lang w:eastAsia="zh-CN"/>
              </w:rPr>
              <w:t>location-based measurement initiation</w:t>
            </w:r>
            <w:r>
              <w:rPr>
                <w:rFonts w:ascii="Arial" w:hAnsi="Arial" w:cs="Arial"/>
                <w:bCs/>
                <w:sz w:val="18"/>
                <w:lang w:eastAsia="zh-CN"/>
              </w:rPr>
              <w:t xml:space="preserve"> for neighbour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C0A5E9" w14:textId="77777777" w:rsidR="007B39F5" w:rsidRPr="001D12ED" w:rsidRDefault="007B39F5"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BA9C5AB"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110BC9"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DEF9E"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E52D1"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31C14A3"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507CAB"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7B39F5" w:rsidRPr="001D12ED" w14:paraId="1989A243" w14:textId="77777777" w:rsidTr="007B2528">
        <w:trPr>
          <w:trHeight w:val="24"/>
        </w:trPr>
        <w:tc>
          <w:tcPr>
            <w:tcW w:w="1413" w:type="dxa"/>
            <w:vMerge/>
            <w:tcBorders>
              <w:left w:val="single" w:sz="4" w:space="0" w:color="auto"/>
              <w:right w:val="single" w:sz="4" w:space="0" w:color="auto"/>
            </w:tcBorders>
            <w:shd w:val="clear" w:color="auto" w:fill="auto"/>
          </w:tcPr>
          <w:p w14:paraId="2B5DA5DC"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B0BBF1" w14:textId="77777777" w:rsidR="007B39F5" w:rsidRPr="001D12ED" w:rsidRDefault="007B39F5" w:rsidP="007B2528">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6F049" w14:textId="77777777" w:rsidR="007B39F5" w:rsidRPr="001D12ED" w:rsidRDefault="007B39F5" w:rsidP="007B2528">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DDCCAEE" w14:textId="77777777" w:rsidR="007B39F5" w:rsidRPr="001D12ED" w:rsidRDefault="007B39F5" w:rsidP="007B2528">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61DEF5" w14:textId="77777777" w:rsidR="007B39F5" w:rsidRPr="001D12ED" w:rsidRDefault="007B39F5"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B33651"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37AF0D"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32F3C"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7DC66" w14:textId="77777777" w:rsidR="007B39F5" w:rsidRPr="00B501B5" w:rsidRDefault="007B39F5"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4F1976"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9086A1" w14:textId="77777777" w:rsidR="007B39F5" w:rsidRPr="001D12ED" w:rsidRDefault="007B39F5"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 xml:space="preserve">Optional without capability </w:t>
            </w:r>
            <w:proofErr w:type="spellStart"/>
            <w:r w:rsidRPr="001D12ED">
              <w:rPr>
                <w:rFonts w:ascii="Arial" w:eastAsia="Malgun Gothic" w:hAnsi="Arial"/>
                <w:sz w:val="18"/>
                <w:lang w:val="x-none" w:eastAsia="en-US"/>
              </w:rPr>
              <w:t>signalling</w:t>
            </w:r>
            <w:proofErr w:type="spellEnd"/>
          </w:p>
        </w:tc>
      </w:tr>
      <w:tr w:rsidR="007B39F5" w:rsidRPr="001D12ED" w14:paraId="2118A0FC" w14:textId="77777777" w:rsidTr="007B2528">
        <w:trPr>
          <w:trHeight w:val="24"/>
        </w:trPr>
        <w:tc>
          <w:tcPr>
            <w:tcW w:w="1413" w:type="dxa"/>
            <w:vMerge/>
            <w:tcBorders>
              <w:left w:val="single" w:sz="4" w:space="0" w:color="auto"/>
              <w:right w:val="single" w:sz="4" w:space="0" w:color="auto"/>
            </w:tcBorders>
            <w:shd w:val="clear" w:color="auto" w:fill="auto"/>
          </w:tcPr>
          <w:p w14:paraId="50229AAA" w14:textId="77777777" w:rsidR="007B39F5" w:rsidRPr="001D12ED" w:rsidRDefault="007B39F5"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439AF" w14:textId="77777777" w:rsidR="007B39F5" w:rsidRDefault="007B39F5" w:rsidP="007B2528">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75C4D2" w14:textId="77777777" w:rsidR="007B39F5" w:rsidRPr="001D12ED" w:rsidRDefault="007B39F5" w:rsidP="007B2528">
            <w:pPr>
              <w:keepNext/>
              <w:keepLines/>
              <w:spacing w:after="0"/>
              <w:rPr>
                <w:rFonts w:ascii="Arial" w:eastAsia="MS Mincho" w:hAnsi="Arial"/>
                <w:sz w:val="18"/>
                <w:szCs w:val="24"/>
                <w:lang w:eastAsia="en-GB"/>
              </w:rPr>
            </w:pPr>
            <w:r>
              <w:rPr>
                <w:rFonts w:ascii="Arial" w:eastAsia="MS Mincho" w:hAnsi="Arial"/>
                <w:sz w:val="18"/>
                <w:szCs w:val="24"/>
                <w:lang w:eastAsia="en-GB"/>
              </w:rPr>
              <w:t>R</w:t>
            </w:r>
            <w:r w:rsidRPr="00527281">
              <w:rPr>
                <w:rFonts w:ascii="Arial" w:eastAsia="MS Mincho" w:hAnsi="Arial"/>
                <w:sz w:val="18"/>
                <w:szCs w:val="24"/>
                <w:lang w:eastAsia="en-GB"/>
              </w:rPr>
              <w:t>eporting of service link propagation delay difference between serving cell and neighbour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C6263" w14:textId="77777777" w:rsidR="007B39F5" w:rsidRPr="001D12ED" w:rsidRDefault="007B39F5" w:rsidP="007B2528">
            <w:pPr>
              <w:keepNext/>
              <w:keepLines/>
              <w:spacing w:after="0"/>
              <w:rPr>
                <w:rFonts w:ascii="Arial" w:hAnsi="Arial" w:cs="Arial"/>
                <w:bCs/>
                <w:sz w:val="18"/>
                <w:lang w:eastAsia="zh-CN"/>
              </w:rPr>
            </w:pPr>
            <w:r w:rsidRPr="00527281">
              <w:rPr>
                <w:rFonts w:ascii="Arial" w:hAnsi="Arial" w:cs="Arial"/>
                <w:bCs/>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274F59" w14:textId="77777777" w:rsidR="007B39F5" w:rsidRPr="001D12ED" w:rsidRDefault="007B39F5" w:rsidP="007B2528">
            <w:pPr>
              <w:keepNext/>
              <w:keepLines/>
              <w:spacing w:after="0"/>
              <w:rPr>
                <w:rFonts w:asciiTheme="majorHAnsi" w:hAnsiTheme="majorHAnsi" w:cstheme="majorHAnsi"/>
                <w:sz w:val="18"/>
                <w:szCs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51BEBEF" w14:textId="77777777" w:rsidR="007B39F5" w:rsidRPr="00B501B5" w:rsidRDefault="007B39F5" w:rsidP="007B2528">
            <w:pPr>
              <w:keepNext/>
              <w:keepLines/>
              <w:spacing w:after="0"/>
              <w:rPr>
                <w:rFonts w:ascii="Arial" w:eastAsia="DengXian" w:hAnsi="Arial"/>
                <w:sz w:val="18"/>
                <w:lang w:val="en-US" w:eastAsia="en-US"/>
              </w:rPr>
            </w:pPr>
            <w:r w:rsidRPr="00527281">
              <w:rPr>
                <w:rFonts w:ascii="Arial" w:hAnsi="Arial" w:cs="Arial"/>
                <w:bCs/>
                <w:i/>
                <w:iCs/>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373186" w14:textId="77777777" w:rsidR="007B39F5" w:rsidRPr="00B501B5" w:rsidRDefault="007B39F5" w:rsidP="007B2528">
            <w:pPr>
              <w:keepNext/>
              <w:keepLines/>
              <w:spacing w:after="0"/>
              <w:rPr>
                <w:rFonts w:ascii="Arial" w:eastAsia="DengXian" w:hAnsi="Arial"/>
                <w:sz w:val="18"/>
                <w:lang w:val="en-US" w:eastAsia="en-US"/>
              </w:rPr>
            </w:pPr>
            <w:proofErr w:type="spellStart"/>
            <w:r w:rsidRPr="00527281">
              <w:rPr>
                <w:rFonts w:ascii="Arial" w:hAnsi="Arial"/>
                <w:i/>
                <w:iCs/>
                <w:sz w:val="18"/>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3CBB5" w14:textId="77777777" w:rsidR="007B39F5" w:rsidRPr="00B501B5" w:rsidRDefault="007B39F5" w:rsidP="007B2528">
            <w:pPr>
              <w:keepNext/>
              <w:keepLines/>
              <w:spacing w:after="0"/>
              <w:rPr>
                <w:rFonts w:ascii="Arial" w:eastAsia="DengXian" w:hAnsi="Arial"/>
                <w:sz w:val="18"/>
                <w:lang w:val="en-US"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A930E" w14:textId="77777777" w:rsidR="007B39F5" w:rsidRPr="00B501B5" w:rsidRDefault="007B39F5" w:rsidP="007B2528">
            <w:pPr>
              <w:keepNext/>
              <w:keepLines/>
              <w:spacing w:after="0"/>
              <w:rPr>
                <w:rFonts w:ascii="Arial" w:eastAsia="DengXian" w:hAnsi="Arial"/>
                <w:sz w:val="18"/>
                <w:lang w:val="en-US"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C851B0" w14:textId="77777777" w:rsidR="007B39F5" w:rsidRPr="001D12ED" w:rsidRDefault="007B39F5"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F278FE" w14:textId="77777777" w:rsidR="007B39F5" w:rsidRPr="001D12ED" w:rsidRDefault="007B39F5" w:rsidP="007B2528">
            <w:pPr>
              <w:keepNext/>
              <w:keepLines/>
              <w:spacing w:after="0"/>
              <w:rPr>
                <w:rFonts w:ascii="Arial" w:eastAsia="Malgun Gothic" w:hAnsi="Arial"/>
                <w:sz w:val="18"/>
                <w:lang w:val="x-none" w:eastAsia="en-US"/>
              </w:rPr>
            </w:pPr>
            <w:r w:rsidRPr="001D12ED">
              <w:rPr>
                <w:rFonts w:ascii="Arial" w:hAnsi="Arial" w:cs="Arial"/>
                <w:bCs/>
                <w:sz w:val="18"/>
                <w:szCs w:val="18"/>
                <w:lang w:eastAsia="zh-CN"/>
              </w:rPr>
              <w:t>Optional with capability signalling</w:t>
            </w:r>
          </w:p>
        </w:tc>
      </w:tr>
      <w:tr w:rsidR="007B39F5" w:rsidRPr="001D12ED" w14:paraId="2F8EE7D6" w14:textId="77777777" w:rsidTr="007B2528">
        <w:trPr>
          <w:trHeight w:val="24"/>
          <w:ins w:id="30" w:author="Intel" w:date="2022-10-28T12:16:00Z"/>
        </w:trPr>
        <w:tc>
          <w:tcPr>
            <w:tcW w:w="1413" w:type="dxa"/>
            <w:tcBorders>
              <w:left w:val="single" w:sz="4" w:space="0" w:color="auto"/>
              <w:right w:val="single" w:sz="4" w:space="0" w:color="auto"/>
            </w:tcBorders>
            <w:shd w:val="clear" w:color="auto" w:fill="auto"/>
          </w:tcPr>
          <w:p w14:paraId="78BC006A" w14:textId="77777777" w:rsidR="007B39F5" w:rsidRPr="001D12ED" w:rsidRDefault="007B39F5" w:rsidP="007B39F5">
            <w:pPr>
              <w:keepNext/>
              <w:keepLines/>
              <w:spacing w:after="0"/>
              <w:rPr>
                <w:ins w:id="31" w:author="Intel" w:date="2022-10-28T12:16: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68E8ED" w14:textId="7139B2FA" w:rsidR="007B39F5" w:rsidRPr="001D12ED" w:rsidRDefault="007B39F5" w:rsidP="007B39F5">
            <w:pPr>
              <w:keepNext/>
              <w:keepLines/>
              <w:spacing w:after="0"/>
              <w:rPr>
                <w:ins w:id="32" w:author="Intel" w:date="2022-10-28T12:16:00Z"/>
                <w:rFonts w:ascii="Arial" w:eastAsia="Malgun Gothic" w:hAnsi="Arial"/>
                <w:sz w:val="18"/>
                <w:lang w:val="en-US" w:eastAsia="en-US"/>
              </w:rPr>
            </w:pPr>
            <w:ins w:id="33" w:author="Intel" w:date="2022-10-28T12:16:00Z">
              <w:r>
                <w:rPr>
                  <w:rFonts w:ascii="Arial" w:eastAsia="Malgun Gothic" w:hAnsi="Arial"/>
                  <w:sz w:val="18"/>
                  <w:lang w:val="en-US" w:eastAsia="en-US"/>
                </w:rPr>
                <w:t>X-13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BCC734" w14:textId="23D72144" w:rsidR="007B39F5" w:rsidRDefault="007B39F5" w:rsidP="007B39F5">
            <w:pPr>
              <w:keepNext/>
              <w:keepLines/>
              <w:spacing w:after="0"/>
              <w:rPr>
                <w:ins w:id="34" w:author="Intel" w:date="2022-10-28T12:16:00Z"/>
                <w:rFonts w:ascii="Arial" w:eastAsia="MS Mincho" w:hAnsi="Arial"/>
                <w:sz w:val="18"/>
                <w:szCs w:val="24"/>
                <w:lang w:eastAsia="en-GB"/>
              </w:rPr>
            </w:pPr>
            <w:ins w:id="35" w:author="Intel" w:date="2022-10-28T12:17:00Z">
              <w:r w:rsidRPr="007B39F5">
                <w:rPr>
                  <w:rFonts w:ascii="Arial" w:eastAsia="MS Mincho" w:hAnsi="Arial"/>
                  <w:sz w:val="18"/>
                  <w:szCs w:val="24"/>
                  <w:lang w:eastAsia="en-GB"/>
                </w:rPr>
                <w:t>location-based measurement report trigger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330071" w14:textId="4C04610D" w:rsidR="007B39F5" w:rsidRPr="00527281" w:rsidRDefault="007B39F5" w:rsidP="007B39F5">
            <w:pPr>
              <w:keepNext/>
              <w:keepLines/>
              <w:spacing w:after="0"/>
              <w:rPr>
                <w:ins w:id="36" w:author="Intel" w:date="2022-10-28T12:16:00Z"/>
                <w:rFonts w:ascii="Arial" w:hAnsi="Arial" w:cs="Arial"/>
                <w:bCs/>
                <w:sz w:val="18"/>
                <w:lang w:eastAsia="zh-CN"/>
              </w:rPr>
            </w:pPr>
            <w:ins w:id="37" w:author="Intel" w:date="2022-10-28T12:17:00Z">
              <w:r w:rsidRPr="00F070CD">
                <w:rPr>
                  <w:rFonts w:ascii="Arial" w:hAnsi="Arial"/>
                  <w:sz w:val="18"/>
                </w:rPr>
                <w:t xml:space="preserve">Indicates whether the UE supports </w:t>
              </w:r>
              <w:r>
                <w:rPr>
                  <w:rFonts w:ascii="Arial" w:hAnsi="Arial"/>
                  <w:sz w:val="18"/>
                </w:rPr>
                <w:t>location-based</w:t>
              </w:r>
              <w:r w:rsidRPr="00F070CD">
                <w:rPr>
                  <w:rFonts w:ascii="Arial" w:hAnsi="Arial"/>
                  <w:sz w:val="18"/>
                </w:rPr>
                <w:t xml:space="preserve"> trigger</w:t>
              </w:r>
              <w:r>
                <w:rPr>
                  <w:rFonts w:ascii="Arial" w:hAnsi="Arial"/>
                  <w:sz w:val="18"/>
                </w:rPr>
                <w:t>ed measurement</w:t>
              </w:r>
              <w:r w:rsidRPr="00F070CD">
                <w:rPr>
                  <w:rFonts w:ascii="Arial" w:hAnsi="Arial"/>
                  <w:sz w:val="18"/>
                </w:rPr>
                <w:t xml:space="preserve"> reporting</w:t>
              </w:r>
              <w:r>
                <w:rPr>
                  <w:rFonts w:ascii="Arial" w:hAnsi="Arial"/>
                  <w:sz w:val="18"/>
                </w:rPr>
                <w:t xml:space="preserve"> (i.e., event D1)</w:t>
              </w:r>
              <w:r w:rsidRPr="00F070CD">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A4ADC3" w14:textId="4BC41011" w:rsidR="007B39F5" w:rsidRPr="00F8343D" w:rsidRDefault="007B39F5" w:rsidP="007B39F5">
            <w:pPr>
              <w:keepNext/>
              <w:keepLines/>
              <w:spacing w:after="0"/>
              <w:rPr>
                <w:ins w:id="38" w:author="Intel" w:date="2022-10-28T12:16:00Z"/>
                <w:rFonts w:ascii="Arial" w:hAnsi="Arial"/>
                <w:i/>
                <w:iCs/>
                <w:sz w:val="18"/>
              </w:rPr>
            </w:pPr>
            <w:ins w:id="39" w:author="Intel" w:date="2022-10-28T12:18:00Z">
              <w:r>
                <w:rPr>
                  <w:rFonts w:ascii="Arial" w:hAnsi="Arial"/>
                  <w:i/>
                  <w:iCs/>
                  <w:sz w:val="18"/>
                </w:rPr>
                <w:t>x-4</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AB1351" w14:textId="63DF6D49" w:rsidR="007B39F5" w:rsidRPr="00527281" w:rsidRDefault="007B39F5" w:rsidP="007B39F5">
            <w:pPr>
              <w:keepNext/>
              <w:keepLines/>
              <w:spacing w:after="0"/>
              <w:rPr>
                <w:ins w:id="40" w:author="Intel" w:date="2022-10-28T12:16:00Z"/>
                <w:rFonts w:ascii="Arial" w:hAnsi="Arial" w:cs="Arial"/>
                <w:bCs/>
                <w:i/>
                <w:iCs/>
                <w:sz w:val="18"/>
                <w:lang w:eastAsia="zh-CN"/>
              </w:rPr>
            </w:pPr>
            <w:ins w:id="41" w:author="Intel" w:date="2022-10-28T12:19:00Z">
              <w:r w:rsidRPr="007B39F5">
                <w:rPr>
                  <w:rFonts w:ascii="Arial" w:hAnsi="Arial" w:cs="Arial"/>
                  <w:bCs/>
                  <w:i/>
                  <w:iCs/>
                  <w:sz w:val="18"/>
                  <w:lang w:eastAsia="zh-CN"/>
                </w:rPr>
                <w:t>eventD1-MeasReportTrigger-r17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10DF79" w14:textId="60BBC5A5" w:rsidR="007B39F5" w:rsidRPr="00527281" w:rsidRDefault="007B39F5" w:rsidP="007B39F5">
            <w:pPr>
              <w:keepNext/>
              <w:keepLines/>
              <w:spacing w:after="0"/>
              <w:rPr>
                <w:ins w:id="42" w:author="Intel" w:date="2022-10-28T12:16:00Z"/>
                <w:rFonts w:ascii="Arial" w:hAnsi="Arial"/>
                <w:i/>
                <w:iCs/>
                <w:sz w:val="18"/>
              </w:rPr>
            </w:pPr>
            <w:proofErr w:type="spellStart"/>
            <w:ins w:id="43" w:author="Intel" w:date="2022-10-28T12:18:00Z">
              <w:r w:rsidRPr="007B39F5">
                <w:rPr>
                  <w:rFonts w:ascii="Arial" w:hAnsi="Arial"/>
                  <w:i/>
                  <w:iCs/>
                  <w:sz w:val="18"/>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9DEA6" w14:textId="1F76A860" w:rsidR="007B39F5" w:rsidRPr="001D12ED" w:rsidRDefault="007B39F5" w:rsidP="007B39F5">
            <w:pPr>
              <w:keepNext/>
              <w:keepLines/>
              <w:spacing w:after="0"/>
              <w:rPr>
                <w:ins w:id="44" w:author="Intel" w:date="2022-10-28T12:16:00Z"/>
                <w:rFonts w:ascii="Arial" w:eastAsia="Malgun Gothic" w:hAnsi="Arial"/>
                <w:sz w:val="18"/>
                <w:lang w:val="en-US" w:eastAsia="en-US"/>
              </w:rPr>
            </w:pPr>
            <w:ins w:id="45" w:author="Intel" w:date="2022-10-28T12:18: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F8143" w14:textId="2626320F" w:rsidR="007B39F5" w:rsidRPr="001D12ED" w:rsidRDefault="007B39F5" w:rsidP="007B39F5">
            <w:pPr>
              <w:keepNext/>
              <w:keepLines/>
              <w:spacing w:after="0"/>
              <w:rPr>
                <w:ins w:id="46" w:author="Intel" w:date="2022-10-28T12:16:00Z"/>
                <w:rFonts w:ascii="Arial" w:eastAsia="Malgun Gothic" w:hAnsi="Arial"/>
                <w:sz w:val="18"/>
                <w:lang w:val="x-none" w:eastAsia="en-US"/>
              </w:rPr>
            </w:pPr>
            <w:ins w:id="47" w:author="Intel" w:date="2022-10-28T12:18: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CEC407" w14:textId="77777777" w:rsidR="007B39F5" w:rsidRPr="001D12ED" w:rsidRDefault="007B39F5" w:rsidP="007B39F5">
            <w:pPr>
              <w:keepNext/>
              <w:keepLines/>
              <w:spacing w:after="0"/>
              <w:rPr>
                <w:ins w:id="48" w:author="Intel" w:date="2022-10-28T12:16: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430E78" w14:textId="225B325B" w:rsidR="007B39F5" w:rsidRPr="001D12ED" w:rsidRDefault="007B39F5" w:rsidP="007B39F5">
            <w:pPr>
              <w:keepNext/>
              <w:keepLines/>
              <w:spacing w:after="0"/>
              <w:rPr>
                <w:ins w:id="49" w:author="Intel" w:date="2022-10-28T12:16:00Z"/>
                <w:rFonts w:ascii="Arial" w:hAnsi="Arial" w:cs="Arial"/>
                <w:bCs/>
                <w:sz w:val="18"/>
                <w:szCs w:val="18"/>
                <w:lang w:eastAsia="zh-CN"/>
              </w:rPr>
            </w:pPr>
            <w:ins w:id="50" w:author="Intel" w:date="2022-10-28T12:18:00Z">
              <w:r w:rsidRPr="001D12ED">
                <w:rPr>
                  <w:rFonts w:ascii="Arial" w:hAnsi="Arial" w:cs="Arial"/>
                  <w:bCs/>
                  <w:sz w:val="18"/>
                  <w:szCs w:val="18"/>
                  <w:lang w:eastAsia="zh-CN"/>
                </w:rPr>
                <w:t>Optional with capability signalling</w:t>
              </w:r>
            </w:ins>
          </w:p>
        </w:tc>
      </w:tr>
      <w:bookmarkEnd w:id="29"/>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6B41" w14:textId="77777777" w:rsidR="004A3878" w:rsidRDefault="004A3878">
      <w:r>
        <w:separator/>
      </w:r>
    </w:p>
  </w:endnote>
  <w:endnote w:type="continuationSeparator" w:id="0">
    <w:p w14:paraId="49640644" w14:textId="77777777" w:rsidR="004A3878" w:rsidRDefault="004A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5CF8" w14:textId="77777777" w:rsidR="004A3878" w:rsidRDefault="004A3878">
      <w:r>
        <w:separator/>
      </w:r>
    </w:p>
  </w:footnote>
  <w:footnote w:type="continuationSeparator" w:id="0">
    <w:p w14:paraId="334757D7" w14:textId="77777777" w:rsidR="004A3878" w:rsidRDefault="004A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6085"/>
    <w:rsid w:val="00226C02"/>
    <w:rsid w:val="00233DAC"/>
    <w:rsid w:val="00233F77"/>
    <w:rsid w:val="00234276"/>
    <w:rsid w:val="002347A2"/>
    <w:rsid w:val="002347DD"/>
    <w:rsid w:val="00234C2A"/>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D51C5"/>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5CB6"/>
    <w:rsid w:val="003E12FC"/>
    <w:rsid w:val="003E2EA6"/>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374B"/>
    <w:rsid w:val="00494C16"/>
    <w:rsid w:val="004A3878"/>
    <w:rsid w:val="004B0A2A"/>
    <w:rsid w:val="004B123D"/>
    <w:rsid w:val="004B1BEF"/>
    <w:rsid w:val="004B40B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0358"/>
    <w:rsid w:val="005119D7"/>
    <w:rsid w:val="00511AD3"/>
    <w:rsid w:val="00511F52"/>
    <w:rsid w:val="00512DCE"/>
    <w:rsid w:val="00515075"/>
    <w:rsid w:val="00520DBA"/>
    <w:rsid w:val="00522D21"/>
    <w:rsid w:val="00525B76"/>
    <w:rsid w:val="00527281"/>
    <w:rsid w:val="0052798D"/>
    <w:rsid w:val="00527AB1"/>
    <w:rsid w:val="005309A1"/>
    <w:rsid w:val="00537A7D"/>
    <w:rsid w:val="00543E6C"/>
    <w:rsid w:val="0054458D"/>
    <w:rsid w:val="00544A1F"/>
    <w:rsid w:val="00544A2E"/>
    <w:rsid w:val="00544D18"/>
    <w:rsid w:val="0054529E"/>
    <w:rsid w:val="00546E1F"/>
    <w:rsid w:val="0054705B"/>
    <w:rsid w:val="00547850"/>
    <w:rsid w:val="00547B98"/>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0FA"/>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24C3"/>
    <w:rsid w:val="00604AAF"/>
    <w:rsid w:val="00605064"/>
    <w:rsid w:val="00605E00"/>
    <w:rsid w:val="006070A2"/>
    <w:rsid w:val="006149AB"/>
    <w:rsid w:val="00614FDF"/>
    <w:rsid w:val="0062184B"/>
    <w:rsid w:val="006231D9"/>
    <w:rsid w:val="006234A9"/>
    <w:rsid w:val="0062654A"/>
    <w:rsid w:val="00626EE0"/>
    <w:rsid w:val="00630238"/>
    <w:rsid w:val="006323BD"/>
    <w:rsid w:val="00632576"/>
    <w:rsid w:val="00632CC6"/>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4A0A"/>
    <w:rsid w:val="00677EAE"/>
    <w:rsid w:val="00677FEF"/>
    <w:rsid w:val="0068014E"/>
    <w:rsid w:val="006826B2"/>
    <w:rsid w:val="00683152"/>
    <w:rsid w:val="0068423E"/>
    <w:rsid w:val="00684D5A"/>
    <w:rsid w:val="00686BCC"/>
    <w:rsid w:val="006872BE"/>
    <w:rsid w:val="00690468"/>
    <w:rsid w:val="00694780"/>
    <w:rsid w:val="006A0BA0"/>
    <w:rsid w:val="006A26BB"/>
    <w:rsid w:val="006A26E2"/>
    <w:rsid w:val="006A36A0"/>
    <w:rsid w:val="006A3FBF"/>
    <w:rsid w:val="006A4EA4"/>
    <w:rsid w:val="006A5828"/>
    <w:rsid w:val="006B3ED6"/>
    <w:rsid w:val="006B5F9E"/>
    <w:rsid w:val="006B7990"/>
    <w:rsid w:val="006C63F2"/>
    <w:rsid w:val="006D0D8E"/>
    <w:rsid w:val="006D6906"/>
    <w:rsid w:val="006D700B"/>
    <w:rsid w:val="006D7A0B"/>
    <w:rsid w:val="006E3903"/>
    <w:rsid w:val="006E43BA"/>
    <w:rsid w:val="006E582B"/>
    <w:rsid w:val="006E5CC6"/>
    <w:rsid w:val="006E6BCA"/>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A3565"/>
    <w:rsid w:val="007B05D3"/>
    <w:rsid w:val="007B0742"/>
    <w:rsid w:val="007B39F5"/>
    <w:rsid w:val="007B3AF2"/>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848"/>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6607F"/>
    <w:rsid w:val="008744B3"/>
    <w:rsid w:val="008768CA"/>
    <w:rsid w:val="0088118B"/>
    <w:rsid w:val="00887177"/>
    <w:rsid w:val="008878FB"/>
    <w:rsid w:val="00890F8B"/>
    <w:rsid w:val="00894971"/>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380"/>
    <w:rsid w:val="00A5567E"/>
    <w:rsid w:val="00A566EC"/>
    <w:rsid w:val="00A56D21"/>
    <w:rsid w:val="00A574C0"/>
    <w:rsid w:val="00A579BD"/>
    <w:rsid w:val="00A57E14"/>
    <w:rsid w:val="00A6398D"/>
    <w:rsid w:val="00A66E0E"/>
    <w:rsid w:val="00A679AD"/>
    <w:rsid w:val="00A71580"/>
    <w:rsid w:val="00A73CA8"/>
    <w:rsid w:val="00A773BB"/>
    <w:rsid w:val="00A77D7D"/>
    <w:rsid w:val="00A80CF0"/>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2666"/>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A6FE2"/>
    <w:rsid w:val="00CB0214"/>
    <w:rsid w:val="00CB176F"/>
    <w:rsid w:val="00CB378B"/>
    <w:rsid w:val="00CB7141"/>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5D5E"/>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3CB5"/>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17671"/>
    <w:rsid w:val="00F22254"/>
    <w:rsid w:val="00F22892"/>
    <w:rsid w:val="00F22EC7"/>
    <w:rsid w:val="00F24297"/>
    <w:rsid w:val="00F2455B"/>
    <w:rsid w:val="00F24C5B"/>
    <w:rsid w:val="00F25C80"/>
    <w:rsid w:val="00F264AF"/>
    <w:rsid w:val="00F27023"/>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3.xml><?xml version="1.0" encoding="utf-8"?>
<ds:datastoreItem xmlns:ds="http://schemas.openxmlformats.org/officeDocument/2006/customXml" ds:itemID="{F4726F2E-6431-4EDE-A5CA-A4742E3E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16</Pages>
  <Words>5708</Words>
  <Characters>32541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Xun v2</cp:lastModifiedBy>
  <cp:revision>31</cp:revision>
  <cp:lastPrinted>2020-12-18T20:15:00Z</cp:lastPrinted>
  <dcterms:created xsi:type="dcterms:W3CDTF">2022-05-23T23:46:00Z</dcterms:created>
  <dcterms:modified xsi:type="dcterms:W3CDTF">2022-11-03T14:36:00Z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ies>
</file>